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75E87" w14:textId="6B92039C" w:rsidR="004B1742" w:rsidRPr="00F72AD0" w:rsidRDefault="00741BF1" w:rsidP="00F72AD0">
      <w:pPr>
        <w:spacing w:line="276" w:lineRule="auto"/>
        <w:jc w:val="right"/>
        <w:rPr>
          <w:rFonts w:ascii="Tahoma" w:hAnsi="Tahoma" w:cs="Tahoma"/>
          <w:b/>
          <w:bCs/>
          <w:sz w:val="20"/>
          <w:szCs w:val="20"/>
        </w:rPr>
      </w:pPr>
      <w:r w:rsidRPr="00F72AD0">
        <w:rPr>
          <w:rFonts w:ascii="Tahoma" w:hAnsi="Tahoma" w:cs="Tahoma"/>
          <w:b/>
          <w:bCs/>
          <w:sz w:val="20"/>
          <w:szCs w:val="20"/>
        </w:rPr>
        <w:t>Załącznik nr 1 do SWZ – OPZ</w:t>
      </w:r>
    </w:p>
    <w:p w14:paraId="603FCDBD" w14:textId="5F0F49D4" w:rsidR="00DD06FD" w:rsidRPr="00F72AD0" w:rsidRDefault="005309BB" w:rsidP="00F72AD0">
      <w:pPr>
        <w:shd w:val="clear" w:color="auto" w:fill="000000" w:themeFill="text1"/>
        <w:spacing w:line="276" w:lineRule="auto"/>
        <w:rPr>
          <w:rFonts w:ascii="Tahoma" w:hAnsi="Tahoma" w:cs="Tahoma"/>
          <w:b/>
          <w:bCs/>
          <w:sz w:val="20"/>
          <w:szCs w:val="20"/>
        </w:rPr>
      </w:pPr>
      <w:r w:rsidRPr="00F72AD0">
        <w:rPr>
          <w:rFonts w:ascii="Tahoma" w:hAnsi="Tahoma" w:cs="Tahoma"/>
          <w:b/>
          <w:bCs/>
          <w:sz w:val="20"/>
          <w:szCs w:val="20"/>
        </w:rPr>
        <w:t>Z</w:t>
      </w:r>
      <w:r w:rsidR="00DD06FD" w:rsidRPr="00F72AD0">
        <w:rPr>
          <w:rFonts w:ascii="Tahoma" w:hAnsi="Tahoma" w:cs="Tahoma"/>
          <w:b/>
          <w:bCs/>
          <w:sz w:val="20"/>
          <w:szCs w:val="20"/>
        </w:rPr>
        <w:t>akup 32 sztuk (w tym: 9 sztuk – pracownia automatyki budynkowej, 9 sztuk – pracownia automatyki przemysłowej i robotyki, 9 sztuk – pracownia pneumatyki i hydrauliki, 1 sztuka – wyposażenie sali konferencyjnej, 4 sztuki – pomieszczenia administracyjne) – laptop – dla Branżowego Centrum Umiejętności w Brzesku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3256"/>
        <w:gridCol w:w="6382"/>
      </w:tblGrid>
      <w:tr w:rsidR="008C618A" w:rsidRPr="00F72AD0" w14:paraId="50CB04E7" w14:textId="77777777" w:rsidTr="003F2620">
        <w:trPr>
          <w:trHeight w:val="39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BC41" w14:textId="2644F417" w:rsidR="008C618A" w:rsidRPr="00F72AD0" w:rsidRDefault="008C618A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Informacje</w:t>
            </w:r>
            <w:r w:rsidR="00493D19"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ogólne / przeznaczenie 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D24B" w14:textId="77777777" w:rsidR="008C618A" w:rsidRPr="00F72AD0" w:rsidRDefault="008C618A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14A3F870" w14:textId="1DED95ED" w:rsidR="003C16EF" w:rsidRPr="00F72AD0" w:rsidRDefault="008C618A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Laptop</w:t>
            </w:r>
            <w:r w:rsidR="006E76EC" w:rsidRPr="00F72AD0">
              <w:rPr>
                <w:rFonts w:ascii="Tahoma" w:hAnsi="Tahoma" w:cs="Tahoma"/>
                <w:sz w:val="20"/>
                <w:szCs w:val="20"/>
              </w:rPr>
              <w:t xml:space="preserve">y </w:t>
            </w:r>
            <w:r w:rsidRPr="00F72AD0">
              <w:rPr>
                <w:rFonts w:ascii="Tahoma" w:hAnsi="Tahoma" w:cs="Tahoma"/>
                <w:sz w:val="20"/>
                <w:szCs w:val="20"/>
              </w:rPr>
              <w:t>przeznaczon</w:t>
            </w:r>
            <w:r w:rsidR="006E76EC" w:rsidRPr="00F72AD0">
              <w:rPr>
                <w:rFonts w:ascii="Tahoma" w:hAnsi="Tahoma" w:cs="Tahoma"/>
                <w:sz w:val="20"/>
                <w:szCs w:val="20"/>
              </w:rPr>
              <w:t xml:space="preserve">e </w:t>
            </w:r>
            <w:r w:rsidR="00FF5FF3" w:rsidRPr="00F72AD0">
              <w:rPr>
                <w:rFonts w:ascii="Tahoma" w:hAnsi="Tahoma" w:cs="Tahoma"/>
                <w:sz w:val="20"/>
                <w:szCs w:val="20"/>
              </w:rPr>
              <w:t xml:space="preserve">głównie </w:t>
            </w:r>
            <w:r w:rsidR="006E76EC" w:rsidRPr="00F72AD0">
              <w:rPr>
                <w:rFonts w:ascii="Tahoma" w:hAnsi="Tahoma" w:cs="Tahoma"/>
                <w:sz w:val="20"/>
                <w:szCs w:val="20"/>
              </w:rPr>
              <w:t>do specjalistycznych pracowni i</w:t>
            </w:r>
          </w:p>
          <w:p w14:paraId="0B036D0D" w14:textId="3A0F58E1" w:rsidR="008C618A" w:rsidRPr="00F72AD0" w:rsidRDefault="008C618A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pracy z oprogramowani</w:t>
            </w:r>
            <w:r w:rsidR="00E8247C" w:rsidRPr="00F72AD0">
              <w:rPr>
                <w:rFonts w:ascii="Tahoma" w:hAnsi="Tahoma" w:cs="Tahoma"/>
                <w:sz w:val="20"/>
                <w:szCs w:val="20"/>
              </w:rPr>
              <w:t xml:space="preserve">em </w:t>
            </w:r>
            <w:r w:rsidRPr="00F72AD0">
              <w:rPr>
                <w:rFonts w:ascii="Tahoma" w:hAnsi="Tahoma" w:cs="Tahoma"/>
                <w:sz w:val="20"/>
                <w:szCs w:val="20"/>
              </w:rPr>
              <w:t>technicznym, takim jak TIA Portal V21, Solid Edge, KUKA Sim, AutoCAD, MATLAB oraz innymi programami CAD/CAM</w:t>
            </w:r>
            <w:r w:rsidR="00FF5FF3" w:rsidRPr="00F72AD0">
              <w:rPr>
                <w:rFonts w:ascii="Tahoma" w:hAnsi="Tahoma" w:cs="Tahoma"/>
                <w:sz w:val="20"/>
                <w:szCs w:val="20"/>
              </w:rPr>
              <w:t xml:space="preserve"> będącymi na wyposażeniu BCU.</w:t>
            </w:r>
            <w:r w:rsidRPr="00F72AD0">
              <w:rPr>
                <w:rFonts w:ascii="Tahoma" w:hAnsi="Tahoma" w:cs="Tahoma"/>
                <w:sz w:val="20"/>
                <w:szCs w:val="20"/>
              </w:rPr>
              <w:t xml:space="preserve"> Konfiguracja zapewniająca wysoką wydajność, komfort pracy oraz możliwość dalszej rozbudowy.</w:t>
            </w:r>
          </w:p>
          <w:p w14:paraId="0F9E8E6F" w14:textId="79C8AC89" w:rsidR="003F2620" w:rsidRPr="00F72AD0" w:rsidRDefault="003F2620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F2620" w:rsidRPr="00F72AD0" w14:paraId="5FB1BDE9" w14:textId="77777777" w:rsidTr="003F2620">
        <w:trPr>
          <w:trHeight w:val="39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BAFE" w14:textId="77777777" w:rsidR="003F2620" w:rsidRPr="00F72AD0" w:rsidRDefault="003F2620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651B" w14:textId="707A01C9" w:rsidR="003F2620" w:rsidRPr="00F72AD0" w:rsidRDefault="003F2620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Komputer przenośny spełniający poniższe wymagania.</w:t>
            </w:r>
          </w:p>
        </w:tc>
      </w:tr>
      <w:tr w:rsidR="00493D19" w:rsidRPr="00F72AD0" w14:paraId="0C283E2C" w14:textId="77777777" w:rsidTr="003F2620">
        <w:trPr>
          <w:trHeight w:val="397"/>
        </w:trPr>
        <w:tc>
          <w:tcPr>
            <w:tcW w:w="325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AAF25A" w14:textId="6D811048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KOMPONENT/CECHA</w:t>
            </w:r>
          </w:p>
        </w:tc>
        <w:tc>
          <w:tcPr>
            <w:tcW w:w="638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202B42" w14:textId="0B5A8C0D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WYMAGANE PARAMETRY</w:t>
            </w:r>
          </w:p>
        </w:tc>
      </w:tr>
      <w:tr w:rsidR="00493D19" w:rsidRPr="00F72AD0" w14:paraId="6BB97E8A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1787F4D3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Procesor</w:t>
            </w:r>
          </w:p>
        </w:tc>
        <w:tc>
          <w:tcPr>
            <w:tcW w:w="6382" w:type="dxa"/>
            <w:vAlign w:val="center"/>
          </w:tcPr>
          <w:p w14:paraId="55C81380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Procesor dedykowany do pracy w komputerach przenośnych:</w:t>
            </w:r>
          </w:p>
          <w:p w14:paraId="77A0EEF6" w14:textId="77777777" w:rsidR="00493D19" w:rsidRPr="00F72AD0" w:rsidRDefault="00493D19" w:rsidP="00F72AD0">
            <w:pPr>
              <w:pStyle w:val="ListParagraph"/>
              <w:numPr>
                <w:ilvl w:val="0"/>
                <w:numId w:val="119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 xml:space="preserve">minimum 10 rdzeni/ 16 wątków,  </w:t>
            </w:r>
          </w:p>
          <w:p w14:paraId="73FC4EEC" w14:textId="77777777" w:rsidR="00493D19" w:rsidRPr="00F72AD0" w:rsidRDefault="00493D19" w:rsidP="00F72AD0">
            <w:pPr>
              <w:pStyle w:val="ListParagraph"/>
              <w:numPr>
                <w:ilvl w:val="0"/>
                <w:numId w:val="119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 xml:space="preserve">wydajność procesora: min. 24 000 punktów w teście PassMark CPU Mark (https://www.cpubenchmark.net/). </w:t>
            </w:r>
          </w:p>
          <w:p w14:paraId="316CA1CE" w14:textId="77777777" w:rsidR="00493D19" w:rsidRPr="00F72AD0" w:rsidRDefault="00493D19" w:rsidP="00F72AD0">
            <w:pPr>
              <w:pStyle w:val="ListParagraph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2F882F3C" w14:textId="77777777" w:rsidR="00493D19" w:rsidRPr="00586DAE" w:rsidRDefault="00493D19" w:rsidP="00F72AD0">
            <w:pPr>
              <w:pStyle w:val="ListParagraph"/>
              <w:spacing w:line="276" w:lineRule="auto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586DAE">
              <w:rPr>
                <w:rFonts w:ascii="Tahoma" w:hAnsi="Tahoma" w:cs="Tahoma"/>
                <w:sz w:val="20"/>
                <w:szCs w:val="20"/>
              </w:rPr>
              <w:t>Spełnienie wymagania oceniane będzie na podstawie średniego wyniku (Average CPU Mark (Multithread Rating)) przypisanego do konkretnego modelu procesora zastosowanego w oferowanym urządzeniu, opublikowanego na wskazanej stronie internetowej na dzień składania ofert (termin wyznaczony przez Zamawiającego w dokumentacji postępowania).</w:t>
            </w:r>
          </w:p>
          <w:p w14:paraId="18D2D81D" w14:textId="4AFAB2EB" w:rsidR="00493D19" w:rsidRPr="00C82EBE" w:rsidRDefault="00493D19" w:rsidP="00C82EBE">
            <w:pPr>
              <w:pStyle w:val="ListParagraph"/>
              <w:spacing w:line="276" w:lineRule="auto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586DAE">
              <w:rPr>
                <w:rFonts w:ascii="Tahoma" w:hAnsi="Tahoma" w:cs="Tahoma"/>
                <w:sz w:val="20"/>
                <w:szCs w:val="20"/>
              </w:rPr>
              <w:t>Zamawiający nie dopuszcza oceny na podstawie wyników maksymalnych, pojedynczych próbek ani wyników niereprezentatywnych.</w:t>
            </w:r>
          </w:p>
        </w:tc>
      </w:tr>
      <w:tr w:rsidR="00493D19" w:rsidRPr="00F72AD0" w14:paraId="61A828BA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46386234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Pamięć RAM</w:t>
            </w:r>
          </w:p>
        </w:tc>
        <w:tc>
          <w:tcPr>
            <w:tcW w:w="6382" w:type="dxa"/>
            <w:vAlign w:val="center"/>
          </w:tcPr>
          <w:p w14:paraId="7C1C3848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 xml:space="preserve">min.: 32GB DDR5 </w:t>
            </w:r>
          </w:p>
        </w:tc>
      </w:tr>
      <w:tr w:rsidR="00493D19" w:rsidRPr="00F72AD0" w14:paraId="537868A2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0B2F4A1B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Dysk twardy</w:t>
            </w:r>
          </w:p>
        </w:tc>
        <w:tc>
          <w:tcPr>
            <w:tcW w:w="6382" w:type="dxa"/>
            <w:vAlign w:val="center"/>
          </w:tcPr>
          <w:p w14:paraId="303A9BD1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 xml:space="preserve">min.: 1TB SSD </w:t>
            </w:r>
          </w:p>
        </w:tc>
      </w:tr>
      <w:tr w:rsidR="00493D19" w:rsidRPr="00F72AD0" w14:paraId="58D8F05C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4D52E22C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Płyta główna</w:t>
            </w:r>
          </w:p>
        </w:tc>
        <w:tc>
          <w:tcPr>
            <w:tcW w:w="6382" w:type="dxa"/>
            <w:vAlign w:val="center"/>
          </w:tcPr>
          <w:p w14:paraId="7FBB8B38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Oparta na chipsecie rekomendowanym przez producenta procesora.</w:t>
            </w:r>
          </w:p>
        </w:tc>
      </w:tr>
      <w:tr w:rsidR="00493D19" w:rsidRPr="00F72AD0" w14:paraId="3A48D8BF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1589CD92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Karta graficzna</w:t>
            </w:r>
          </w:p>
        </w:tc>
        <w:tc>
          <w:tcPr>
            <w:tcW w:w="6382" w:type="dxa"/>
            <w:vAlign w:val="center"/>
          </w:tcPr>
          <w:p w14:paraId="62A00CD7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Karta graficzna dedykowana do pracy w komputerach przenośnych:</w:t>
            </w:r>
          </w:p>
          <w:p w14:paraId="311973CA" w14:textId="77777777" w:rsidR="00493D19" w:rsidRPr="00F72AD0" w:rsidRDefault="00493D19" w:rsidP="00F72AD0">
            <w:pPr>
              <w:pStyle w:val="ListParagraph"/>
              <w:numPr>
                <w:ilvl w:val="0"/>
                <w:numId w:val="120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pamięć własna minimum 8 GB GDDR6 lub GDDR7,</w:t>
            </w:r>
          </w:p>
          <w:p w14:paraId="387BE480" w14:textId="77777777" w:rsidR="00493D19" w:rsidRPr="00F72AD0" w:rsidRDefault="00493D19" w:rsidP="00F72AD0">
            <w:pPr>
              <w:pStyle w:val="ListParagraph"/>
              <w:numPr>
                <w:ilvl w:val="0"/>
                <w:numId w:val="120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wydajność karty graficznej: min. 16000 punktów w teście PassMark G3D Mark (https://www.videocardbenchmark.net/).</w:t>
            </w:r>
          </w:p>
          <w:p w14:paraId="03F9CD5B" w14:textId="77777777" w:rsidR="00493D19" w:rsidRPr="00F72AD0" w:rsidRDefault="00493D19" w:rsidP="00F72AD0">
            <w:pPr>
              <w:spacing w:line="276" w:lineRule="auto"/>
              <w:ind w:left="737"/>
              <w:rPr>
                <w:rFonts w:ascii="Tahoma" w:hAnsi="Tahoma" w:cs="Tahoma"/>
                <w:sz w:val="20"/>
                <w:szCs w:val="20"/>
              </w:rPr>
            </w:pPr>
          </w:p>
          <w:p w14:paraId="2147E125" w14:textId="77777777" w:rsidR="00493D19" w:rsidRPr="00F72AD0" w:rsidRDefault="00493D19" w:rsidP="00F72AD0">
            <w:pPr>
              <w:spacing w:line="276" w:lineRule="auto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Spełnienie wymagania oceniane będzie na podstawie średniego wyniku (Average G3D Mark) przypisanego do konkretnego modelu karty graficznej zastosowanej w oferowanym urządzeniu, opublikowanego na wskazanej stronie internetowej na dzień składania ofert (termin wyznaczony przez Zamawiającego w dokumentacji postępowania).</w:t>
            </w:r>
          </w:p>
          <w:p w14:paraId="5D950E0C" w14:textId="77777777" w:rsidR="00493D19" w:rsidRPr="00F72AD0" w:rsidRDefault="00493D19" w:rsidP="00F72AD0">
            <w:pPr>
              <w:spacing w:line="276" w:lineRule="auto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Zamawiający nie dopuszcza oceny na podstawie wyników maksymalnych, pojedynczych próbek ani wyników niereprezentatywnych.</w:t>
            </w:r>
          </w:p>
        </w:tc>
      </w:tr>
      <w:tr w:rsidR="00493D19" w:rsidRPr="00F72AD0" w14:paraId="3EAF00EC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17AFF0EE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Przekątna ekranu</w:t>
            </w:r>
          </w:p>
        </w:tc>
        <w:tc>
          <w:tcPr>
            <w:tcW w:w="6382" w:type="dxa"/>
            <w:vAlign w:val="center"/>
          </w:tcPr>
          <w:p w14:paraId="53BA9042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min.: 16 cali</w:t>
            </w:r>
          </w:p>
          <w:p w14:paraId="373D1DDA" w14:textId="4DDDCDCB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lastRenderedPageBreak/>
              <w:t>ma</w:t>
            </w:r>
            <w:r w:rsidR="000904A3">
              <w:rPr>
                <w:rFonts w:ascii="Tahoma" w:hAnsi="Tahoma" w:cs="Tahoma"/>
                <w:sz w:val="20"/>
                <w:szCs w:val="20"/>
              </w:rPr>
              <w:t>ks.</w:t>
            </w:r>
            <w:r w:rsidRPr="00F72AD0">
              <w:rPr>
                <w:rFonts w:ascii="Tahoma" w:hAnsi="Tahoma" w:cs="Tahoma"/>
                <w:sz w:val="20"/>
                <w:szCs w:val="20"/>
              </w:rPr>
              <w:t>: 17,3</w:t>
            </w:r>
            <w:r w:rsidR="000904A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72AD0">
              <w:rPr>
                <w:rFonts w:ascii="Tahoma" w:hAnsi="Tahoma" w:cs="Tahoma"/>
                <w:sz w:val="20"/>
                <w:szCs w:val="20"/>
              </w:rPr>
              <w:t>cali</w:t>
            </w:r>
          </w:p>
        </w:tc>
      </w:tr>
      <w:tr w:rsidR="00493D19" w:rsidRPr="00F72AD0" w14:paraId="0ECFB64C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5AC33792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Typ ekranu</w:t>
            </w:r>
          </w:p>
        </w:tc>
        <w:tc>
          <w:tcPr>
            <w:tcW w:w="6382" w:type="dxa"/>
            <w:vAlign w:val="center"/>
          </w:tcPr>
          <w:p w14:paraId="0E37D414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 xml:space="preserve">LED , matowy lub antyrefleksyjny, </w:t>
            </w:r>
          </w:p>
        </w:tc>
      </w:tr>
      <w:tr w:rsidR="00493D19" w:rsidRPr="00F72AD0" w14:paraId="59D05C18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51912978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Rozdzielczość ekranu</w:t>
            </w:r>
          </w:p>
        </w:tc>
        <w:tc>
          <w:tcPr>
            <w:tcW w:w="6382" w:type="dxa"/>
            <w:vAlign w:val="center"/>
          </w:tcPr>
          <w:p w14:paraId="48F0D2B6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minimum: 1920 x 1080 (Full HD)</w:t>
            </w:r>
          </w:p>
        </w:tc>
      </w:tr>
      <w:tr w:rsidR="00493D19" w:rsidRPr="00F72AD0" w14:paraId="58CFBFDF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2969E59A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Dźwięk</w:t>
            </w:r>
          </w:p>
        </w:tc>
        <w:tc>
          <w:tcPr>
            <w:tcW w:w="6382" w:type="dxa"/>
            <w:vAlign w:val="center"/>
          </w:tcPr>
          <w:p w14:paraId="5E9A1976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wbudowane głośniki, wbudowany mikrofon</w:t>
            </w:r>
          </w:p>
        </w:tc>
      </w:tr>
      <w:tr w:rsidR="00493D19" w:rsidRPr="00F72AD0" w14:paraId="1D8E9499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3500BF74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Kamera internetowa</w:t>
            </w:r>
          </w:p>
        </w:tc>
        <w:tc>
          <w:tcPr>
            <w:tcW w:w="6382" w:type="dxa"/>
            <w:vAlign w:val="center"/>
          </w:tcPr>
          <w:p w14:paraId="78BD9F20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wbudowana o rozdzielczości HD</w:t>
            </w:r>
          </w:p>
        </w:tc>
      </w:tr>
      <w:tr w:rsidR="00493D19" w:rsidRPr="00F72AD0" w14:paraId="703BC55A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01E782BC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Klawiatura</w:t>
            </w:r>
          </w:p>
        </w:tc>
        <w:tc>
          <w:tcPr>
            <w:tcW w:w="6382" w:type="dxa"/>
            <w:vAlign w:val="center"/>
          </w:tcPr>
          <w:p w14:paraId="298F0EE9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QWERTY z wydzieloną klawiaturą numeryczną, podświetlana; wielodotykowy, intuicyjny touchpad.</w:t>
            </w:r>
          </w:p>
        </w:tc>
      </w:tr>
      <w:tr w:rsidR="00493D19" w:rsidRPr="00F72AD0" w14:paraId="52040FE7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400F1431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Interfejsy</w:t>
            </w:r>
          </w:p>
        </w:tc>
        <w:tc>
          <w:tcPr>
            <w:tcW w:w="6382" w:type="dxa"/>
            <w:vAlign w:val="center"/>
          </w:tcPr>
          <w:p w14:paraId="1D867771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Minimum:</w:t>
            </w:r>
          </w:p>
          <w:p w14:paraId="4AA0E325" w14:textId="77777777" w:rsidR="00493D19" w:rsidRPr="00F72AD0" w:rsidRDefault="00493D19" w:rsidP="00F72AD0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</w:rPr>
            </w:pPr>
            <w:r w:rsidRPr="00F72AD0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</w:rPr>
              <w:t>port LAN RJ45</w:t>
            </w:r>
          </w:p>
          <w:p w14:paraId="1936EC05" w14:textId="77777777" w:rsidR="00493D19" w:rsidRPr="00F72AD0" w:rsidRDefault="00493D19" w:rsidP="00F72AD0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</w:rPr>
            </w:pPr>
            <w:r w:rsidRPr="00F72AD0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</w:rPr>
              <w:t>3 × USB-A</w:t>
            </w:r>
          </w:p>
          <w:p w14:paraId="6B092CAB" w14:textId="77777777" w:rsidR="00493D19" w:rsidRPr="00F72AD0" w:rsidRDefault="00493D19" w:rsidP="00F72AD0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</w:rPr>
            </w:pPr>
            <w:r w:rsidRPr="00F72AD0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</w:rPr>
              <w:t>1 × USB-C</w:t>
            </w:r>
          </w:p>
          <w:p w14:paraId="5A038671" w14:textId="77777777" w:rsidR="00493D19" w:rsidRPr="00F72AD0" w:rsidRDefault="00493D19" w:rsidP="00F72AD0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</w:rPr>
            </w:pPr>
            <w:r w:rsidRPr="00F72AD0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</w:rPr>
              <w:t>HDMI</w:t>
            </w:r>
          </w:p>
          <w:p w14:paraId="544993A9" w14:textId="77777777" w:rsidR="00493D19" w:rsidRPr="00F72AD0" w:rsidRDefault="00493D19" w:rsidP="00F72AD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złącze audio combo słuchawkowo-mikrofonowe lub równoważne,</w:t>
            </w:r>
          </w:p>
          <w:p w14:paraId="25B2A8D7" w14:textId="77777777" w:rsidR="00493D19" w:rsidRPr="00F72AD0" w:rsidRDefault="00493D19" w:rsidP="00F72AD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DC-in lub możliwość zasilania przez USB-C Power Delivery</w:t>
            </w:r>
          </w:p>
        </w:tc>
      </w:tr>
      <w:tr w:rsidR="00493D19" w:rsidRPr="00F72AD0" w14:paraId="7EE3E8BA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00E2FBEB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Komunikacja</w:t>
            </w:r>
          </w:p>
        </w:tc>
        <w:tc>
          <w:tcPr>
            <w:tcW w:w="6382" w:type="dxa"/>
            <w:vAlign w:val="center"/>
          </w:tcPr>
          <w:p w14:paraId="1EE72889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72AD0">
              <w:rPr>
                <w:rFonts w:ascii="Tahoma" w:hAnsi="Tahoma" w:cs="Tahoma"/>
                <w:sz w:val="20"/>
                <w:szCs w:val="20"/>
                <w:lang w:val="en-US"/>
              </w:rPr>
              <w:t>Minimum:</w:t>
            </w:r>
          </w:p>
          <w:p w14:paraId="250AD229" w14:textId="77777777" w:rsidR="00493D19" w:rsidRPr="00F72AD0" w:rsidRDefault="00493D19" w:rsidP="00F72AD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72AD0">
              <w:rPr>
                <w:rFonts w:ascii="Tahoma" w:hAnsi="Tahoma" w:cs="Tahoma"/>
                <w:sz w:val="20"/>
                <w:szCs w:val="20"/>
                <w:lang w:val="en-US"/>
              </w:rPr>
              <w:t xml:space="preserve">Wi-Fi 6 lub nowsze </w:t>
            </w:r>
          </w:p>
          <w:p w14:paraId="2B2D2B53" w14:textId="77777777" w:rsidR="00493D19" w:rsidRPr="00F72AD0" w:rsidRDefault="00493D19" w:rsidP="00F72AD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72AD0">
              <w:rPr>
                <w:rFonts w:ascii="Tahoma" w:hAnsi="Tahoma" w:cs="Tahoma"/>
                <w:sz w:val="20"/>
                <w:szCs w:val="20"/>
                <w:lang w:val="en-US"/>
              </w:rPr>
              <w:t>Bluetooth</w:t>
            </w:r>
          </w:p>
        </w:tc>
      </w:tr>
      <w:tr w:rsidR="00493D19" w:rsidRPr="00F72AD0" w14:paraId="047A6FA9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08641A67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Zasilacz</w:t>
            </w:r>
          </w:p>
        </w:tc>
        <w:tc>
          <w:tcPr>
            <w:tcW w:w="6382" w:type="dxa"/>
            <w:vAlign w:val="center"/>
          </w:tcPr>
          <w:p w14:paraId="03558FCD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Dostosowany do oferowanego urządzenia.</w:t>
            </w:r>
          </w:p>
        </w:tc>
      </w:tr>
      <w:tr w:rsidR="00493D19" w:rsidRPr="00F72AD0" w14:paraId="0C81CB91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681A651B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Bateria</w:t>
            </w:r>
          </w:p>
        </w:tc>
        <w:tc>
          <w:tcPr>
            <w:tcW w:w="6382" w:type="dxa"/>
            <w:vAlign w:val="center"/>
          </w:tcPr>
          <w:p w14:paraId="57A5BE49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Litowo-polimerowa lub litowo-jonowa.</w:t>
            </w:r>
          </w:p>
        </w:tc>
      </w:tr>
      <w:tr w:rsidR="00493D19" w:rsidRPr="00F72AD0" w14:paraId="15F76DE1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6A6B335E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Oprogramowanie</w:t>
            </w:r>
          </w:p>
        </w:tc>
        <w:tc>
          <w:tcPr>
            <w:tcW w:w="6382" w:type="dxa"/>
            <w:vAlign w:val="center"/>
          </w:tcPr>
          <w:p w14:paraId="2D9E981B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Oprogramowanie zainstalowane na pamięci masowej:</w:t>
            </w:r>
          </w:p>
          <w:p w14:paraId="383E206C" w14:textId="77777777" w:rsidR="00493D19" w:rsidRPr="00F72AD0" w:rsidRDefault="00493D19" w:rsidP="00F72AD0">
            <w:pPr>
              <w:pStyle w:val="ListParagraph"/>
              <w:numPr>
                <w:ilvl w:val="0"/>
                <w:numId w:val="121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64-bitowy system operacyjny posiadający polską wersję językową.</w:t>
            </w:r>
          </w:p>
          <w:p w14:paraId="426E9631" w14:textId="77777777" w:rsidR="00493D19" w:rsidRPr="00F72AD0" w:rsidRDefault="00493D19" w:rsidP="00F72AD0">
            <w:pPr>
              <w:pStyle w:val="ListParagraph"/>
              <w:numPr>
                <w:ilvl w:val="0"/>
                <w:numId w:val="121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oprogramowanie biurowe</w:t>
            </w:r>
          </w:p>
          <w:p w14:paraId="2784B02B" w14:textId="77777777" w:rsidR="00493D19" w:rsidRPr="00F72AD0" w:rsidRDefault="00493D19" w:rsidP="00F72AD0">
            <w:pPr>
              <w:pStyle w:val="ListParagraph"/>
              <w:numPr>
                <w:ilvl w:val="0"/>
                <w:numId w:val="121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przeglądarka internetowa</w:t>
            </w:r>
          </w:p>
          <w:p w14:paraId="28671759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Oprogramowanie powinno być zaktualizowane do wersji wspieranej przez twórców i być kompatybilne z technologiami asystującymi.</w:t>
            </w:r>
          </w:p>
        </w:tc>
      </w:tr>
      <w:tr w:rsidR="00493D19" w:rsidRPr="00F72AD0" w14:paraId="264B6C31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503EFB39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System operacyjny</w:t>
            </w:r>
          </w:p>
        </w:tc>
        <w:tc>
          <w:tcPr>
            <w:tcW w:w="6382" w:type="dxa"/>
            <w:vAlign w:val="center"/>
          </w:tcPr>
          <w:p w14:paraId="1B38932D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Zainstalowany Microsoft Windows 11 Pro PL 64-bit  z licencją producenta lub równoważny.</w:t>
            </w:r>
          </w:p>
          <w:p w14:paraId="6472D42D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 xml:space="preserve">Przez system równoważny do Microsoft Windows 11 Pro PL 64-bit Zamawiający rozumie system spełniający następujące wymagania funkcjonalne: </w:t>
            </w:r>
          </w:p>
          <w:p w14:paraId="2442B058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 xml:space="preserve">licencja na zaoferowany system operacyjny musi być w pełni zgodna z warunkami licencjonowania producenta oprogramowania; </w:t>
            </w:r>
          </w:p>
          <w:p w14:paraId="2D73EC52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interfejs użytkownika oraz pomoc w języku polskim oraz dostępność języka angielskiego,</w:t>
            </w:r>
          </w:p>
          <w:p w14:paraId="533DE326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 xml:space="preserve">zapewniający pełne wsparcie dla wykorzystywanego przez Zamawiającego oprogramowania, którego uruchamianie nie jest dopuszczalne poprzez mechanizm emulacji lub wirtualizacji, tj.: </w:t>
            </w:r>
          </w:p>
          <w:p w14:paraId="08400F16" w14:textId="77777777" w:rsidR="00493D19" w:rsidRPr="00F72AD0" w:rsidRDefault="00493D19" w:rsidP="00F72AD0">
            <w:pPr>
              <w:pStyle w:val="ListParagraph"/>
              <w:numPr>
                <w:ilvl w:val="1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 xml:space="preserve">oprogramowania biurowego: Microsoft Office 2013 lub nowszy w wersjach Standard i Professional, </w:t>
            </w:r>
          </w:p>
          <w:p w14:paraId="1C8F7026" w14:textId="77777777" w:rsidR="00493D19" w:rsidRPr="00F72AD0" w:rsidRDefault="00493D19" w:rsidP="00F72AD0">
            <w:pPr>
              <w:pStyle w:val="ListParagraph"/>
              <w:numPr>
                <w:ilvl w:val="1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przeglądarek internetowych: Microsoft Edge, Mozilla Firefox, Google Chrome,</w:t>
            </w:r>
          </w:p>
          <w:p w14:paraId="45CE1B46" w14:textId="77777777" w:rsidR="00493D19" w:rsidRPr="00F72AD0" w:rsidRDefault="00493D19" w:rsidP="00F72AD0">
            <w:pPr>
              <w:pStyle w:val="ListParagraph"/>
              <w:numPr>
                <w:ilvl w:val="1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lastRenderedPageBreak/>
              <w:t>oprogramowania wideokonferencyjnego: Microsoft Teams,</w:t>
            </w:r>
          </w:p>
          <w:p w14:paraId="0EF9327C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 xml:space="preserve">interfejsy użytkownika dostępne w kilku językach do wyboru – minimum w polskim i angielskim; </w:t>
            </w:r>
          </w:p>
          <w:p w14:paraId="091281A9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centralne szyfrowanie dysków z możliwością zarządzania poprzez polityki grupowe,</w:t>
            </w:r>
          </w:p>
          <w:p w14:paraId="2604F63B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obsługa pracy w domenie Active Directory / Azure AD oraz Group Policy,</w:t>
            </w:r>
          </w:p>
          <w:p w14:paraId="2766F400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możliwość scentralizowanego zarządzania systemem i aplikacjami,</w:t>
            </w:r>
          </w:p>
          <w:p w14:paraId="33AB712D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graficzne środowisko instalacji i konfiguracji w języku polskim,</w:t>
            </w:r>
          </w:p>
          <w:p w14:paraId="5321A8A2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pełne wsparcie urządzeń peryferyjnych (USB, Wi-Fi, drukarki itd.),</w:t>
            </w:r>
          </w:p>
          <w:p w14:paraId="4D4F2E29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automatyczne tworzenie i wdrażanie obrazów systemu przez sieć,</w:t>
            </w:r>
          </w:p>
          <w:p w14:paraId="71AAB687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wbudowane zabezpieczenia antywirusowe i antymalware,</w:t>
            </w:r>
          </w:p>
          <w:p w14:paraId="3D295EDE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wsparcie platform: Java, .NET Framework 4.x, JScript i VBScript,</w:t>
            </w:r>
          </w:p>
          <w:p w14:paraId="77292E02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zdalna pomoc oraz zdalne przejęcie sesji zalogowanego użytkownika,</w:t>
            </w:r>
          </w:p>
          <w:p w14:paraId="01D6E7E2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transakcyjny system plików z obsługą quota oraz kopii bezpieczeństwa,</w:t>
            </w:r>
          </w:p>
          <w:p w14:paraId="2C8A84F9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możliwość przywracania plików systemowych do poprzednich wersji,</w:t>
            </w:r>
          </w:p>
          <w:p w14:paraId="591BFCF4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rozpoznawanie sieci i profile bezpieczeństwa (min. 3 kategorie),</w:t>
            </w:r>
          </w:p>
          <w:p w14:paraId="21C40BD6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blokowanie lub dopuszczanie urządzeń peryferyjnych przez polityki,</w:t>
            </w:r>
          </w:p>
          <w:p w14:paraId="7906D97F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instalacja dodatkowych języków interfejsu bez konieczności reinstalacji,</w:t>
            </w:r>
          </w:p>
          <w:p w14:paraId="16D2C54A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możliwość przechowywania kluczy odzyskiwania szyfrowania,</w:t>
            </w:r>
          </w:p>
          <w:p w14:paraId="2EE76DF1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zintegrowane wyszukiwanie z indeksacją zasobów,</w:t>
            </w:r>
          </w:p>
          <w:p w14:paraId="7F718A04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bezpłatne aktualizacje bezpieczeństwa i możliwość weryfikacji przed instalacją,</w:t>
            </w:r>
          </w:p>
          <w:p w14:paraId="41C8C8FE" w14:textId="77777777" w:rsidR="00493D19" w:rsidRPr="00F72AD0" w:rsidRDefault="00493D19" w:rsidP="00F72AD0">
            <w:pPr>
              <w:pStyle w:val="ListParagraph"/>
              <w:numPr>
                <w:ilvl w:val="0"/>
                <w:numId w:val="122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wsparcie producenta przez minimum 5 lat od daty dostawy,</w:t>
            </w:r>
          </w:p>
          <w:p w14:paraId="4ED396C2" w14:textId="77777777" w:rsidR="00493D19" w:rsidRPr="00F72AD0" w:rsidRDefault="00493D19" w:rsidP="00F72AD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niedopuszczalne są licencje z odzysku, z rynku wtórnego oraz refabrykowane.</w:t>
            </w:r>
          </w:p>
        </w:tc>
      </w:tr>
      <w:tr w:rsidR="00493D19" w:rsidRPr="00F72AD0" w14:paraId="733A4069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368253DE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Oprogramowanie biurowe</w:t>
            </w:r>
          </w:p>
        </w:tc>
        <w:tc>
          <w:tcPr>
            <w:tcW w:w="6382" w:type="dxa"/>
            <w:vAlign w:val="center"/>
          </w:tcPr>
          <w:p w14:paraId="40D82ABD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Zamawiający wymaga dostarczenia pakietu oprogramowania biurowego w wersji polskojęzycznej, umożliwiającego instalację lokalną (desktopową) wszystkich składników pakietu, w ramach licencji bezterminowej lub edukacyjnej przeznaczonej dla instytucji publicznych, w szczególności: Microsoft Office 2021 Professional PL lub Microsoft Office 2024 LTSC Professional Plus CSP – EDU lub oprogramowanie równoważne spełniające wszystkie poniższe wymagania funkcjonalne:</w:t>
            </w:r>
          </w:p>
          <w:p w14:paraId="3FEC6C40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6C01BA0D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Interfejs i licencja:</w:t>
            </w:r>
          </w:p>
          <w:p w14:paraId="194B66A8" w14:textId="77777777" w:rsidR="00493D19" w:rsidRPr="00F72AD0" w:rsidRDefault="00493D19" w:rsidP="00F72AD0">
            <w:pPr>
              <w:pStyle w:val="ListParagraph"/>
              <w:numPr>
                <w:ilvl w:val="0"/>
                <w:numId w:val="123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pełną polską wersję językową interfejsu i pomocy,</w:t>
            </w:r>
          </w:p>
          <w:p w14:paraId="7CADFE17" w14:textId="77777777" w:rsidR="00493D19" w:rsidRPr="00F72AD0" w:rsidRDefault="00493D19" w:rsidP="00F72AD0">
            <w:pPr>
              <w:pStyle w:val="ListParagraph"/>
              <w:numPr>
                <w:ilvl w:val="0"/>
                <w:numId w:val="123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intuicyjną obsługę przez użytkowników nietechnicznych,</w:t>
            </w:r>
          </w:p>
          <w:p w14:paraId="39F9A800" w14:textId="77777777" w:rsidR="00493D19" w:rsidRPr="00F72AD0" w:rsidRDefault="00493D19" w:rsidP="00F72AD0">
            <w:pPr>
              <w:pStyle w:val="ListParagraph"/>
              <w:numPr>
                <w:ilvl w:val="0"/>
                <w:numId w:val="123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lastRenderedPageBreak/>
              <w:t>możliwość instalacji lokalnej bez konieczności połączenia z chmurą,</w:t>
            </w:r>
          </w:p>
          <w:p w14:paraId="39AED45A" w14:textId="77777777" w:rsidR="00493D19" w:rsidRPr="00F72AD0" w:rsidRDefault="00493D19" w:rsidP="00F72AD0">
            <w:pPr>
              <w:pStyle w:val="ListParagraph"/>
              <w:numPr>
                <w:ilvl w:val="0"/>
                <w:numId w:val="123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integrację uwierzytelniania z Active Directory lub równoważnym (SSO),</w:t>
            </w:r>
          </w:p>
          <w:p w14:paraId="03155E0F" w14:textId="77777777" w:rsidR="00493D19" w:rsidRPr="00F72AD0" w:rsidRDefault="00493D19" w:rsidP="00F72AD0">
            <w:pPr>
              <w:pStyle w:val="ListParagraph"/>
              <w:numPr>
                <w:ilvl w:val="0"/>
                <w:numId w:val="123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możliwość pobrania instalatora i aktualizacji bezpieczeństwa bezpłatnie,</w:t>
            </w:r>
          </w:p>
          <w:p w14:paraId="65C6255C" w14:textId="77777777" w:rsidR="00493D19" w:rsidRPr="00F72AD0" w:rsidRDefault="00493D19" w:rsidP="00F72AD0">
            <w:pPr>
              <w:pStyle w:val="ListParagraph"/>
              <w:numPr>
                <w:ilvl w:val="0"/>
                <w:numId w:val="123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centralne zarządzanie licencjami i konfiguracją w środowisku instytucji.</w:t>
            </w:r>
          </w:p>
          <w:p w14:paraId="7D94384D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3A40D8CF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Edytor tekstu umożliwiający:</w:t>
            </w:r>
          </w:p>
          <w:p w14:paraId="64CA5A55" w14:textId="77777777" w:rsidR="00493D19" w:rsidRPr="00F72AD0" w:rsidRDefault="00493D19" w:rsidP="00F72AD0">
            <w:pPr>
              <w:pStyle w:val="ListParagraph"/>
              <w:numPr>
                <w:ilvl w:val="0"/>
                <w:numId w:val="124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edycję i zaawansowane formatowanie tekstu z obsługą języka polskiego (pisownia, gramatyka, słownik synonimów, autokorekta),</w:t>
            </w:r>
          </w:p>
          <w:p w14:paraId="41F8669D" w14:textId="77777777" w:rsidR="00493D19" w:rsidRPr="00F72AD0" w:rsidRDefault="00493D19" w:rsidP="00F72AD0">
            <w:pPr>
              <w:pStyle w:val="ListParagraph"/>
              <w:numPr>
                <w:ilvl w:val="0"/>
                <w:numId w:val="124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wstawianie i formatowanie tabel, grafik, wykresów i obiektów z arkusza kalkulacyjnego,</w:t>
            </w:r>
          </w:p>
          <w:p w14:paraId="718578E9" w14:textId="77777777" w:rsidR="00493D19" w:rsidRPr="00F72AD0" w:rsidRDefault="00493D19" w:rsidP="00F72AD0">
            <w:pPr>
              <w:pStyle w:val="ListParagraph"/>
              <w:numPr>
                <w:ilvl w:val="0"/>
                <w:numId w:val="124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automatyczne numerowanie rozdziałów, sekcji, tabel i rysunków,</w:t>
            </w:r>
          </w:p>
          <w:p w14:paraId="287C87B8" w14:textId="77777777" w:rsidR="00493D19" w:rsidRPr="00F72AD0" w:rsidRDefault="00493D19" w:rsidP="00F72AD0">
            <w:pPr>
              <w:pStyle w:val="ListParagraph"/>
              <w:numPr>
                <w:ilvl w:val="0"/>
                <w:numId w:val="124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automatyczne generowanie spisów treści oraz indeksów,</w:t>
            </w:r>
          </w:p>
          <w:p w14:paraId="4C6F6819" w14:textId="77777777" w:rsidR="00493D19" w:rsidRPr="00F72AD0" w:rsidRDefault="00493D19" w:rsidP="00F72AD0">
            <w:pPr>
              <w:pStyle w:val="ListParagraph"/>
              <w:numPr>
                <w:ilvl w:val="0"/>
                <w:numId w:val="124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śledzenie zmian i komentowanie,</w:t>
            </w:r>
          </w:p>
          <w:p w14:paraId="68F96125" w14:textId="77777777" w:rsidR="00493D19" w:rsidRPr="00F72AD0" w:rsidRDefault="00493D19" w:rsidP="00F72AD0">
            <w:pPr>
              <w:pStyle w:val="ListParagraph"/>
              <w:numPr>
                <w:ilvl w:val="0"/>
                <w:numId w:val="124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nagrywanie i edycję makr automatyzujących pracę użytkownika,</w:t>
            </w:r>
          </w:p>
          <w:p w14:paraId="4210AF05" w14:textId="77777777" w:rsidR="00493D19" w:rsidRPr="00F72AD0" w:rsidRDefault="00493D19" w:rsidP="00F72AD0">
            <w:pPr>
              <w:pStyle w:val="ListParagraph"/>
              <w:numPr>
                <w:ilvl w:val="0"/>
                <w:numId w:val="124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korespondencję seryjną wykorzystującą dane z arkusza i narzędzia pocztowego,</w:t>
            </w:r>
          </w:p>
          <w:p w14:paraId="15171FD8" w14:textId="77777777" w:rsidR="00493D19" w:rsidRPr="00F72AD0" w:rsidRDefault="00493D19" w:rsidP="00F72AD0">
            <w:pPr>
              <w:pStyle w:val="ListParagraph"/>
              <w:numPr>
                <w:ilvl w:val="0"/>
                <w:numId w:val="124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zabezpieczenie dokumentów hasłem,</w:t>
            </w:r>
          </w:p>
          <w:p w14:paraId="332D70D2" w14:textId="77777777" w:rsidR="00493D19" w:rsidRPr="00F72AD0" w:rsidRDefault="00493D19" w:rsidP="00F72AD0">
            <w:pPr>
              <w:pStyle w:val="ListParagraph"/>
              <w:numPr>
                <w:ilvl w:val="0"/>
                <w:numId w:val="124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obsługę formularzy XML zgodnych z CRWDE oraz możliwość podpisu kwalifikowanego,</w:t>
            </w:r>
          </w:p>
          <w:p w14:paraId="714DE979" w14:textId="77777777" w:rsidR="00493D19" w:rsidRPr="00F72AD0" w:rsidRDefault="00493D19" w:rsidP="00F72AD0">
            <w:pPr>
              <w:pStyle w:val="ListParagraph"/>
              <w:numPr>
                <w:ilvl w:val="0"/>
                <w:numId w:val="124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pełną kompatybilność z dokumentami wersji Microsoft Office 2003–nowsze.</w:t>
            </w:r>
          </w:p>
          <w:p w14:paraId="5502C835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66C77FD4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Arkusz kalkulacyjny umożliwiający:</w:t>
            </w:r>
          </w:p>
          <w:p w14:paraId="0E7FDB69" w14:textId="77777777" w:rsidR="00493D19" w:rsidRPr="00F72AD0" w:rsidRDefault="00493D19" w:rsidP="00F72AD0">
            <w:pPr>
              <w:pStyle w:val="ListParagraph"/>
              <w:numPr>
                <w:ilvl w:val="0"/>
                <w:numId w:val="125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wykonywanie obliczeń finansowych, logicznych, statystycznych i czasowych,</w:t>
            </w:r>
          </w:p>
          <w:p w14:paraId="5A10F421" w14:textId="77777777" w:rsidR="00493D19" w:rsidRPr="00F72AD0" w:rsidRDefault="00493D19" w:rsidP="00F72AD0">
            <w:pPr>
              <w:pStyle w:val="ListParagraph"/>
              <w:numPr>
                <w:ilvl w:val="0"/>
                <w:numId w:val="125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tworzenie wykresów liniowych, słupkowych, kołowych z liniami trendów,</w:t>
            </w:r>
          </w:p>
          <w:p w14:paraId="57727D8A" w14:textId="77777777" w:rsidR="00493D19" w:rsidRPr="00F72AD0" w:rsidRDefault="00493D19" w:rsidP="00F72AD0">
            <w:pPr>
              <w:pStyle w:val="ListParagraph"/>
              <w:numPr>
                <w:ilvl w:val="0"/>
                <w:numId w:val="125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przetwarzanie danych oraz tabele przestawne z dynamiczną zmianą wymiarów,</w:t>
            </w:r>
          </w:p>
          <w:p w14:paraId="5E46F205" w14:textId="77777777" w:rsidR="00493D19" w:rsidRPr="00F72AD0" w:rsidRDefault="00493D19" w:rsidP="00F72AD0">
            <w:pPr>
              <w:pStyle w:val="ListParagraph"/>
              <w:numPr>
                <w:ilvl w:val="0"/>
                <w:numId w:val="125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import i eksport danych z baz danych (ODBC), plików tekstowych, XML i usług sieciowych,</w:t>
            </w:r>
          </w:p>
          <w:p w14:paraId="62BF9051" w14:textId="77777777" w:rsidR="00493D19" w:rsidRPr="00F72AD0" w:rsidRDefault="00493D19" w:rsidP="00F72AD0">
            <w:pPr>
              <w:pStyle w:val="ListParagraph"/>
              <w:numPr>
                <w:ilvl w:val="0"/>
                <w:numId w:val="125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analizę danych metodami OLAP i formatowaniem warunkowym,</w:t>
            </w:r>
          </w:p>
          <w:p w14:paraId="6A105FD8" w14:textId="77777777" w:rsidR="00493D19" w:rsidRPr="00F72AD0" w:rsidRDefault="00493D19" w:rsidP="00F72AD0">
            <w:pPr>
              <w:pStyle w:val="ListParagraph"/>
              <w:numPr>
                <w:ilvl w:val="0"/>
                <w:numId w:val="125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 xml:space="preserve">nagrywanie i uruchamianie makr, </w:t>
            </w:r>
          </w:p>
          <w:p w14:paraId="1139DB4E" w14:textId="77777777" w:rsidR="00493D19" w:rsidRPr="00F72AD0" w:rsidRDefault="00493D19" w:rsidP="00F72AD0">
            <w:pPr>
              <w:pStyle w:val="ListParagraph"/>
              <w:numPr>
                <w:ilvl w:val="0"/>
                <w:numId w:val="125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nazywanie zakresów komórek i odwołań do nich w formułach,</w:t>
            </w:r>
          </w:p>
          <w:p w14:paraId="739F0025" w14:textId="77777777" w:rsidR="00493D19" w:rsidRPr="00F72AD0" w:rsidRDefault="00493D19" w:rsidP="00F72AD0">
            <w:pPr>
              <w:pStyle w:val="ListParagraph"/>
              <w:numPr>
                <w:ilvl w:val="0"/>
                <w:numId w:val="125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pracę wieloarkuszową w jednym pliku,</w:t>
            </w:r>
          </w:p>
          <w:p w14:paraId="35D59037" w14:textId="77777777" w:rsidR="00493D19" w:rsidRPr="00F72AD0" w:rsidRDefault="00493D19" w:rsidP="00F72AD0">
            <w:pPr>
              <w:pStyle w:val="ListParagraph"/>
              <w:numPr>
                <w:ilvl w:val="0"/>
                <w:numId w:val="125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zabezpieczenie arkuszy i skoroszytów hasłem,</w:t>
            </w:r>
          </w:p>
          <w:p w14:paraId="5D0A62B9" w14:textId="77777777" w:rsidR="00493D19" w:rsidRPr="00F72AD0" w:rsidRDefault="00493D19" w:rsidP="00F72AD0">
            <w:pPr>
              <w:pStyle w:val="ListParagraph"/>
              <w:numPr>
                <w:ilvl w:val="0"/>
                <w:numId w:val="125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pełną kompatybilność z formatami Excel 2003–nowsze.</w:t>
            </w:r>
          </w:p>
          <w:p w14:paraId="727A3DC1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569FFA31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Narzędzie do przygotowania prezentacji umożliwiające:</w:t>
            </w:r>
          </w:p>
          <w:p w14:paraId="524E04FD" w14:textId="77777777" w:rsidR="00493D19" w:rsidRPr="00F72AD0" w:rsidRDefault="00493D19" w:rsidP="00F72AD0">
            <w:pPr>
              <w:pStyle w:val="ListParagraph"/>
              <w:numPr>
                <w:ilvl w:val="0"/>
                <w:numId w:val="126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projektowanie slajdów z multimediami, grafikami i tabelami,</w:t>
            </w:r>
          </w:p>
          <w:p w14:paraId="162239ED" w14:textId="77777777" w:rsidR="00493D19" w:rsidRPr="00F72AD0" w:rsidRDefault="00493D19" w:rsidP="00F72AD0">
            <w:pPr>
              <w:pStyle w:val="ListParagraph"/>
              <w:numPr>
                <w:ilvl w:val="0"/>
                <w:numId w:val="126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tryb prezentera na dwóch ekranach (slajdy + notatki),</w:t>
            </w:r>
          </w:p>
          <w:p w14:paraId="3A14EEAC" w14:textId="77777777" w:rsidR="00493D19" w:rsidRPr="00F72AD0" w:rsidRDefault="00493D19" w:rsidP="00F72AD0">
            <w:pPr>
              <w:pStyle w:val="ListParagraph"/>
              <w:numPr>
                <w:ilvl w:val="0"/>
                <w:numId w:val="126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lastRenderedPageBreak/>
              <w:t>animacje i efekty przejść,</w:t>
            </w:r>
          </w:p>
          <w:p w14:paraId="50151174" w14:textId="77777777" w:rsidR="00493D19" w:rsidRPr="00F72AD0" w:rsidRDefault="00493D19" w:rsidP="00F72AD0">
            <w:pPr>
              <w:pStyle w:val="ListParagraph"/>
              <w:numPr>
                <w:ilvl w:val="0"/>
                <w:numId w:val="126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automatyczne odświeżanie danych wykresów po zmianach w arkuszu,</w:t>
            </w:r>
          </w:p>
          <w:p w14:paraId="534B683B" w14:textId="77777777" w:rsidR="00493D19" w:rsidRPr="00F72AD0" w:rsidRDefault="00493D19" w:rsidP="00F72AD0">
            <w:pPr>
              <w:pStyle w:val="ListParagraph"/>
              <w:numPr>
                <w:ilvl w:val="0"/>
                <w:numId w:val="126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nagrywanie narracji, dodawanie notatek, drukowanie w trybie prelegenta,</w:t>
            </w:r>
          </w:p>
          <w:p w14:paraId="0EEA7827" w14:textId="77777777" w:rsidR="00493D19" w:rsidRPr="00F72AD0" w:rsidRDefault="00493D19" w:rsidP="00F72AD0">
            <w:pPr>
              <w:pStyle w:val="ListParagraph"/>
              <w:numPr>
                <w:ilvl w:val="0"/>
                <w:numId w:val="126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zabezpieczenie prezentacji hasłem,</w:t>
            </w:r>
          </w:p>
          <w:p w14:paraId="5410260A" w14:textId="77777777" w:rsidR="00493D19" w:rsidRPr="00F72AD0" w:rsidRDefault="00493D19" w:rsidP="00F72AD0">
            <w:pPr>
              <w:pStyle w:val="ListParagraph"/>
              <w:numPr>
                <w:ilvl w:val="0"/>
                <w:numId w:val="126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pełną kompatybilność z formatami PowerPoint 2003–nowsze.</w:t>
            </w:r>
          </w:p>
          <w:p w14:paraId="0A903E7A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5AB996ED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Narzędzie pocztowe umożliwiające:</w:t>
            </w:r>
          </w:p>
          <w:p w14:paraId="1CDFDC50" w14:textId="77777777" w:rsidR="00493D19" w:rsidRPr="00F72AD0" w:rsidRDefault="00493D19" w:rsidP="00F72AD0">
            <w:pPr>
              <w:pStyle w:val="ListParagraph"/>
              <w:numPr>
                <w:ilvl w:val="0"/>
                <w:numId w:val="127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wysyłanie/odbieranie poczty przez IMAP, POP3, Exchange lub równoważne,</w:t>
            </w:r>
          </w:p>
          <w:p w14:paraId="5313B736" w14:textId="77777777" w:rsidR="00493D19" w:rsidRPr="00F72AD0" w:rsidRDefault="00493D19" w:rsidP="00F72AD0">
            <w:pPr>
              <w:pStyle w:val="ListParagraph"/>
              <w:numPr>
                <w:ilvl w:val="0"/>
                <w:numId w:val="127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katalogowanie i automatyczne reguły klasyfikacji poczty,</w:t>
            </w:r>
          </w:p>
          <w:p w14:paraId="36687DC4" w14:textId="77777777" w:rsidR="00493D19" w:rsidRPr="00F72AD0" w:rsidRDefault="00493D19" w:rsidP="00F72AD0">
            <w:pPr>
              <w:pStyle w:val="ListParagraph"/>
              <w:numPr>
                <w:ilvl w:val="0"/>
                <w:numId w:val="127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filtrowanie spamu, listy zaufanych i blokowanych nadawców,</w:t>
            </w:r>
          </w:p>
          <w:p w14:paraId="61AD984D" w14:textId="77777777" w:rsidR="00493D19" w:rsidRPr="00F72AD0" w:rsidRDefault="00493D19" w:rsidP="00F72AD0">
            <w:pPr>
              <w:pStyle w:val="ListParagraph"/>
              <w:numPr>
                <w:ilvl w:val="0"/>
                <w:numId w:val="127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planowanie spotkań, udostępnianie i przeglądanie kalendarzy,</w:t>
            </w:r>
          </w:p>
          <w:p w14:paraId="5BB8A27B" w14:textId="77777777" w:rsidR="00493D19" w:rsidRPr="00F72AD0" w:rsidRDefault="00493D19" w:rsidP="00F72AD0">
            <w:pPr>
              <w:pStyle w:val="ListParagraph"/>
              <w:numPr>
                <w:ilvl w:val="0"/>
                <w:numId w:val="127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obsługę kontaktów i zadań, zlecanie zadań innym użytkownikom,</w:t>
            </w:r>
          </w:p>
          <w:p w14:paraId="553E20B9" w14:textId="77777777" w:rsidR="00493D19" w:rsidRPr="00F72AD0" w:rsidRDefault="00493D19" w:rsidP="00F72AD0">
            <w:pPr>
              <w:pStyle w:val="ListParagraph"/>
              <w:numPr>
                <w:ilvl w:val="0"/>
                <w:numId w:val="127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archiwizację i wyszukiwanie wiadomości w dużych wolumenach danych.</w:t>
            </w:r>
          </w:p>
          <w:p w14:paraId="4B7A4374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2C7AA8B6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Narzędzie bazodanowe umożliwiające:</w:t>
            </w:r>
          </w:p>
          <w:p w14:paraId="78A71359" w14:textId="77777777" w:rsidR="00493D19" w:rsidRPr="00F72AD0" w:rsidRDefault="00493D19" w:rsidP="00F72AD0">
            <w:pPr>
              <w:pStyle w:val="ListParagraph"/>
              <w:numPr>
                <w:ilvl w:val="0"/>
                <w:numId w:val="128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projektowanie i obsługę relacyjnych baz danych,</w:t>
            </w:r>
          </w:p>
          <w:p w14:paraId="3C9E373E" w14:textId="77777777" w:rsidR="00493D19" w:rsidRPr="00F72AD0" w:rsidRDefault="00493D19" w:rsidP="00F72AD0">
            <w:pPr>
              <w:pStyle w:val="ListParagraph"/>
              <w:numPr>
                <w:ilvl w:val="0"/>
                <w:numId w:val="128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tworzenie formularzy, raportów, makr i zapytań,</w:t>
            </w:r>
          </w:p>
          <w:p w14:paraId="1CBA0D62" w14:textId="77777777" w:rsidR="00493D19" w:rsidRPr="00F72AD0" w:rsidRDefault="00493D19" w:rsidP="00F72AD0">
            <w:pPr>
              <w:pStyle w:val="ListParagraph"/>
              <w:numPr>
                <w:ilvl w:val="0"/>
                <w:numId w:val="128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obsługę SQL lub równoważnego języka zapytań,</w:t>
            </w:r>
          </w:p>
          <w:p w14:paraId="28A0237F" w14:textId="77777777" w:rsidR="00493D19" w:rsidRPr="00F72AD0" w:rsidRDefault="00493D19" w:rsidP="00F72AD0">
            <w:pPr>
              <w:pStyle w:val="ListParagraph"/>
              <w:numPr>
                <w:ilvl w:val="0"/>
                <w:numId w:val="128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zabezpieczenie baz danych hasłem przed odczytem/edytowaniem,</w:t>
            </w:r>
          </w:p>
          <w:p w14:paraId="227E9023" w14:textId="77777777" w:rsidR="00493D19" w:rsidRPr="00F72AD0" w:rsidRDefault="00493D19" w:rsidP="00F72AD0">
            <w:pPr>
              <w:pStyle w:val="ListParagraph"/>
              <w:numPr>
                <w:ilvl w:val="0"/>
                <w:numId w:val="128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pracę wielostanowiskową i współdzielenie baz danych w sieci,</w:t>
            </w:r>
          </w:p>
          <w:p w14:paraId="6C6C4FC0" w14:textId="77777777" w:rsidR="00493D19" w:rsidRPr="00F72AD0" w:rsidRDefault="00493D19" w:rsidP="00F72AD0">
            <w:pPr>
              <w:pStyle w:val="ListParagraph"/>
              <w:numPr>
                <w:ilvl w:val="0"/>
                <w:numId w:val="128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pełną kompatybilność z formatami .mdb, .accdb lub równoważną funkcjonalność.</w:t>
            </w:r>
          </w:p>
          <w:p w14:paraId="123C6C11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330A90A2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Wymagania wspólne dla całego pakietu</w:t>
            </w:r>
          </w:p>
          <w:p w14:paraId="375B6321" w14:textId="77777777" w:rsidR="00493D19" w:rsidRPr="00F72AD0" w:rsidRDefault="00493D19" w:rsidP="00F72AD0">
            <w:pPr>
              <w:pStyle w:val="ListParagraph"/>
              <w:numPr>
                <w:ilvl w:val="0"/>
                <w:numId w:val="129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narzędzia automatyzacji i języki skryptowe,</w:t>
            </w:r>
          </w:p>
          <w:p w14:paraId="47F6BF61" w14:textId="77777777" w:rsidR="00493D19" w:rsidRPr="00F72AD0" w:rsidRDefault="00493D19" w:rsidP="00F72AD0">
            <w:pPr>
              <w:pStyle w:val="ListParagraph"/>
              <w:numPr>
                <w:ilvl w:val="0"/>
                <w:numId w:val="129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narzędzia do dystrybucji i centralizacji szablonów dokumentów,</w:t>
            </w:r>
          </w:p>
          <w:p w14:paraId="6018D6A3" w14:textId="77777777" w:rsidR="00493D19" w:rsidRPr="00F72AD0" w:rsidRDefault="00493D19" w:rsidP="00F72AD0">
            <w:pPr>
              <w:pStyle w:val="ListParagraph"/>
              <w:numPr>
                <w:ilvl w:val="0"/>
                <w:numId w:val="129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pełna dokumentacja w języku polskim,</w:t>
            </w:r>
          </w:p>
          <w:p w14:paraId="33EF025C" w14:textId="77777777" w:rsidR="00493D19" w:rsidRPr="00F72AD0" w:rsidRDefault="00493D19" w:rsidP="00F72AD0">
            <w:pPr>
              <w:pStyle w:val="ListParagraph"/>
              <w:numPr>
                <w:ilvl w:val="0"/>
                <w:numId w:val="129"/>
              </w:num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brak ograniczeń w zastosowaniu instytucjonalnym (szkoła/urząd/organizacja publiczna).</w:t>
            </w:r>
          </w:p>
        </w:tc>
      </w:tr>
      <w:tr w:rsidR="00493D19" w:rsidRPr="00F72AD0" w14:paraId="3BA4A7B7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1CC5F6CE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Dodatkowe wyposażenie</w:t>
            </w:r>
          </w:p>
        </w:tc>
        <w:tc>
          <w:tcPr>
            <w:tcW w:w="6382" w:type="dxa"/>
            <w:vAlign w:val="center"/>
          </w:tcPr>
          <w:p w14:paraId="7199FDA5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ładowarka, mysz optyczna</w:t>
            </w:r>
          </w:p>
        </w:tc>
      </w:tr>
      <w:tr w:rsidR="00493D19" w:rsidRPr="00F72AD0" w14:paraId="1C876FB2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36C2EC3A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Możliwość rozbudowy</w:t>
            </w:r>
          </w:p>
        </w:tc>
        <w:tc>
          <w:tcPr>
            <w:tcW w:w="6382" w:type="dxa"/>
            <w:vAlign w:val="center"/>
          </w:tcPr>
          <w:p w14:paraId="6EED3141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Możliwość rozbudowy pamięci RAM</w:t>
            </w:r>
          </w:p>
        </w:tc>
      </w:tr>
      <w:tr w:rsidR="00493D19" w:rsidRPr="00F72AD0" w14:paraId="43E63A2C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12D4B47E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Waga</w:t>
            </w:r>
          </w:p>
        </w:tc>
        <w:tc>
          <w:tcPr>
            <w:tcW w:w="6382" w:type="dxa"/>
            <w:vAlign w:val="center"/>
          </w:tcPr>
          <w:p w14:paraId="051CFB6D" w14:textId="3B905E9D" w:rsidR="00493D19" w:rsidRPr="00F72AD0" w:rsidRDefault="003A2D26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</w:t>
            </w:r>
            <w:r w:rsidR="00493D19" w:rsidRPr="00F72AD0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ks.</w:t>
            </w:r>
            <w:r w:rsidR="00493D19" w:rsidRPr="00F72AD0">
              <w:rPr>
                <w:rFonts w:ascii="Tahoma" w:hAnsi="Tahoma" w:cs="Tahoma"/>
                <w:sz w:val="20"/>
                <w:szCs w:val="20"/>
              </w:rPr>
              <w:t>: 3,5 kg</w:t>
            </w:r>
          </w:p>
        </w:tc>
      </w:tr>
      <w:tr w:rsidR="00493D19" w:rsidRPr="00F72AD0" w14:paraId="7D7CF1B8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72527EF3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6382" w:type="dxa"/>
            <w:vAlign w:val="center"/>
          </w:tcPr>
          <w:p w14:paraId="61DD2FBB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>min.: 24 miesiące</w:t>
            </w:r>
          </w:p>
        </w:tc>
      </w:tr>
      <w:tr w:rsidR="00493D19" w:rsidRPr="00F72AD0" w14:paraId="1A4E46A2" w14:textId="77777777" w:rsidTr="005C370F">
        <w:trPr>
          <w:trHeight w:val="397"/>
        </w:trPr>
        <w:tc>
          <w:tcPr>
            <w:tcW w:w="3256" w:type="dxa"/>
            <w:vAlign w:val="center"/>
          </w:tcPr>
          <w:p w14:paraId="3D52296A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Dostawa </w:t>
            </w:r>
          </w:p>
        </w:tc>
        <w:tc>
          <w:tcPr>
            <w:tcW w:w="6382" w:type="dxa"/>
            <w:vAlign w:val="center"/>
          </w:tcPr>
          <w:p w14:paraId="140B8DDE" w14:textId="77777777" w:rsidR="00493D19" w:rsidRPr="00F72AD0" w:rsidRDefault="00493D19" w:rsidP="00F72AD0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72AD0">
              <w:rPr>
                <w:rFonts w:ascii="Tahoma" w:hAnsi="Tahoma" w:cs="Tahoma"/>
                <w:sz w:val="20"/>
                <w:szCs w:val="20"/>
              </w:rPr>
              <w:t xml:space="preserve">Tak </w:t>
            </w:r>
          </w:p>
        </w:tc>
      </w:tr>
    </w:tbl>
    <w:p w14:paraId="05D96759" w14:textId="77777777" w:rsidR="00B045A5" w:rsidRPr="00F72AD0" w:rsidRDefault="00B045A5" w:rsidP="00F72AD0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</w:p>
    <w:sectPr w:rsidR="00B045A5" w:rsidRPr="00F72AD0" w:rsidSect="0003016A">
      <w:headerReference w:type="default" r:id="rId8"/>
      <w:pgSz w:w="11906" w:h="16838"/>
      <w:pgMar w:top="1417" w:right="1417" w:bottom="1135" w:left="1135" w:header="426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1BAC1" w14:textId="77777777" w:rsidR="0003097E" w:rsidRDefault="0003097E" w:rsidP="0024645E">
      <w:pPr>
        <w:spacing w:after="0" w:line="240" w:lineRule="auto"/>
      </w:pPr>
      <w:r>
        <w:separator/>
      </w:r>
    </w:p>
  </w:endnote>
  <w:endnote w:type="continuationSeparator" w:id="0">
    <w:p w14:paraId="6474171F" w14:textId="77777777" w:rsidR="0003097E" w:rsidRDefault="0003097E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76A22" w14:textId="77777777" w:rsidR="0003097E" w:rsidRDefault="0003097E" w:rsidP="0024645E">
      <w:pPr>
        <w:spacing w:after="0" w:line="240" w:lineRule="auto"/>
      </w:pPr>
      <w:r>
        <w:separator/>
      </w:r>
    </w:p>
  </w:footnote>
  <w:footnote w:type="continuationSeparator" w:id="0">
    <w:p w14:paraId="0C22C07D" w14:textId="77777777" w:rsidR="0003097E" w:rsidRDefault="0003097E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5FE61" w14:textId="77777777" w:rsidR="005B4971" w:rsidRDefault="005B4971" w:rsidP="001C504D">
    <w:pPr>
      <w:pStyle w:val="Header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701C2B47" wp14:editId="03B5343D">
          <wp:extent cx="6562725" cy="840120"/>
          <wp:effectExtent l="0" t="0" r="0" b="0"/>
          <wp:docPr id="13591069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60ED"/>
    <w:multiLevelType w:val="hybridMultilevel"/>
    <w:tmpl w:val="52F4EA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708E3"/>
    <w:multiLevelType w:val="hybridMultilevel"/>
    <w:tmpl w:val="39606C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15BA1"/>
    <w:multiLevelType w:val="hybridMultilevel"/>
    <w:tmpl w:val="D8C232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A0B68"/>
    <w:multiLevelType w:val="hybridMultilevel"/>
    <w:tmpl w:val="72A6C9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B505A"/>
    <w:multiLevelType w:val="hybridMultilevel"/>
    <w:tmpl w:val="972262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254E0"/>
    <w:multiLevelType w:val="hybridMultilevel"/>
    <w:tmpl w:val="DB4220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8B3FDF"/>
    <w:multiLevelType w:val="hybridMultilevel"/>
    <w:tmpl w:val="00868DC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E2890"/>
    <w:multiLevelType w:val="hybridMultilevel"/>
    <w:tmpl w:val="BE6CE04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351589"/>
    <w:multiLevelType w:val="hybridMultilevel"/>
    <w:tmpl w:val="B3D44FEA"/>
    <w:lvl w:ilvl="0" w:tplc="42A8B9B6">
      <w:start w:val="1"/>
      <w:numFmt w:val="decimal"/>
      <w:lvlText w:val="%1."/>
      <w:lvlJc w:val="left"/>
      <w:pPr>
        <w:ind w:left="1020" w:hanging="360"/>
      </w:pPr>
    </w:lvl>
    <w:lvl w:ilvl="1" w:tplc="02BEB4A4">
      <w:start w:val="1"/>
      <w:numFmt w:val="decimal"/>
      <w:lvlText w:val="%2."/>
      <w:lvlJc w:val="left"/>
      <w:pPr>
        <w:ind w:left="1020" w:hanging="360"/>
      </w:pPr>
    </w:lvl>
    <w:lvl w:ilvl="2" w:tplc="7C880C7A">
      <w:start w:val="1"/>
      <w:numFmt w:val="decimal"/>
      <w:lvlText w:val="%3."/>
      <w:lvlJc w:val="left"/>
      <w:pPr>
        <w:ind w:left="1020" w:hanging="360"/>
      </w:pPr>
    </w:lvl>
    <w:lvl w:ilvl="3" w:tplc="FCFAD162">
      <w:start w:val="1"/>
      <w:numFmt w:val="decimal"/>
      <w:lvlText w:val="%4."/>
      <w:lvlJc w:val="left"/>
      <w:pPr>
        <w:ind w:left="1020" w:hanging="360"/>
      </w:pPr>
    </w:lvl>
    <w:lvl w:ilvl="4" w:tplc="145C7A2A">
      <w:start w:val="1"/>
      <w:numFmt w:val="decimal"/>
      <w:lvlText w:val="%5."/>
      <w:lvlJc w:val="left"/>
      <w:pPr>
        <w:ind w:left="1020" w:hanging="360"/>
      </w:pPr>
    </w:lvl>
    <w:lvl w:ilvl="5" w:tplc="02DA9FC2">
      <w:start w:val="1"/>
      <w:numFmt w:val="decimal"/>
      <w:lvlText w:val="%6."/>
      <w:lvlJc w:val="left"/>
      <w:pPr>
        <w:ind w:left="1020" w:hanging="360"/>
      </w:pPr>
    </w:lvl>
    <w:lvl w:ilvl="6" w:tplc="79CE7A50">
      <w:start w:val="1"/>
      <w:numFmt w:val="decimal"/>
      <w:lvlText w:val="%7."/>
      <w:lvlJc w:val="left"/>
      <w:pPr>
        <w:ind w:left="1020" w:hanging="360"/>
      </w:pPr>
    </w:lvl>
    <w:lvl w:ilvl="7" w:tplc="D69CCCC0">
      <w:start w:val="1"/>
      <w:numFmt w:val="decimal"/>
      <w:lvlText w:val="%8."/>
      <w:lvlJc w:val="left"/>
      <w:pPr>
        <w:ind w:left="1020" w:hanging="360"/>
      </w:pPr>
    </w:lvl>
    <w:lvl w:ilvl="8" w:tplc="8DD0EF00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08E616AB"/>
    <w:multiLevelType w:val="hybridMultilevel"/>
    <w:tmpl w:val="9CDC553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F76FED"/>
    <w:multiLevelType w:val="hybridMultilevel"/>
    <w:tmpl w:val="42EE09B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271E6A"/>
    <w:multiLevelType w:val="hybridMultilevel"/>
    <w:tmpl w:val="E006CD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521F79"/>
    <w:multiLevelType w:val="hybridMultilevel"/>
    <w:tmpl w:val="38AA51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5A62F3"/>
    <w:multiLevelType w:val="hybridMultilevel"/>
    <w:tmpl w:val="7BDABB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82471"/>
    <w:multiLevelType w:val="hybridMultilevel"/>
    <w:tmpl w:val="A24A89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3117BF"/>
    <w:multiLevelType w:val="hybridMultilevel"/>
    <w:tmpl w:val="66FAED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CF544B"/>
    <w:multiLevelType w:val="hybridMultilevel"/>
    <w:tmpl w:val="14B822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4A0F33"/>
    <w:multiLevelType w:val="hybridMultilevel"/>
    <w:tmpl w:val="AB7A14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7170F2"/>
    <w:multiLevelType w:val="hybridMultilevel"/>
    <w:tmpl w:val="6F1AAB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441111"/>
    <w:multiLevelType w:val="hybridMultilevel"/>
    <w:tmpl w:val="BAC6B5A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B23068"/>
    <w:multiLevelType w:val="hybridMultilevel"/>
    <w:tmpl w:val="9872BD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8517A4"/>
    <w:multiLevelType w:val="hybridMultilevel"/>
    <w:tmpl w:val="3B5A58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DA710A"/>
    <w:multiLevelType w:val="hybridMultilevel"/>
    <w:tmpl w:val="9A206C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0F5D49"/>
    <w:multiLevelType w:val="hybridMultilevel"/>
    <w:tmpl w:val="F634DB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023B24"/>
    <w:multiLevelType w:val="hybridMultilevel"/>
    <w:tmpl w:val="1F4031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F64178"/>
    <w:multiLevelType w:val="hybridMultilevel"/>
    <w:tmpl w:val="D882A3C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BA6BDE"/>
    <w:multiLevelType w:val="hybridMultilevel"/>
    <w:tmpl w:val="C35AE8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1506F9"/>
    <w:multiLevelType w:val="hybridMultilevel"/>
    <w:tmpl w:val="3BB85D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DC5E88"/>
    <w:multiLevelType w:val="hybridMultilevel"/>
    <w:tmpl w:val="921490B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4578B4"/>
    <w:multiLevelType w:val="hybridMultilevel"/>
    <w:tmpl w:val="B950E9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4873D8"/>
    <w:multiLevelType w:val="hybridMultilevel"/>
    <w:tmpl w:val="6AB29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EB422AB"/>
    <w:multiLevelType w:val="hybridMultilevel"/>
    <w:tmpl w:val="53E4B8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0E4739F"/>
    <w:multiLevelType w:val="hybridMultilevel"/>
    <w:tmpl w:val="C7F453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7254A1"/>
    <w:multiLevelType w:val="hybridMultilevel"/>
    <w:tmpl w:val="ED08D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28A3EEC"/>
    <w:multiLevelType w:val="hybridMultilevel"/>
    <w:tmpl w:val="637C1A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D57B8D"/>
    <w:multiLevelType w:val="hybridMultilevel"/>
    <w:tmpl w:val="62083D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3177087"/>
    <w:multiLevelType w:val="hybridMultilevel"/>
    <w:tmpl w:val="652CC1B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3EA00D2"/>
    <w:multiLevelType w:val="hybridMultilevel"/>
    <w:tmpl w:val="401023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43700EA"/>
    <w:multiLevelType w:val="hybridMultilevel"/>
    <w:tmpl w:val="3A58B5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551A84"/>
    <w:multiLevelType w:val="hybridMultilevel"/>
    <w:tmpl w:val="EFFE91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EF1690"/>
    <w:multiLevelType w:val="hybridMultilevel"/>
    <w:tmpl w:val="9A9496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90727B2"/>
    <w:multiLevelType w:val="hybridMultilevel"/>
    <w:tmpl w:val="05C6DD9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7F2F04"/>
    <w:multiLevelType w:val="hybridMultilevel"/>
    <w:tmpl w:val="B22CC8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4F0143"/>
    <w:multiLevelType w:val="hybridMultilevel"/>
    <w:tmpl w:val="2D2A33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E2F0E0D"/>
    <w:multiLevelType w:val="hybridMultilevel"/>
    <w:tmpl w:val="74100F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482CF1"/>
    <w:multiLevelType w:val="hybridMultilevel"/>
    <w:tmpl w:val="873435B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E7A42EA"/>
    <w:multiLevelType w:val="hybridMultilevel"/>
    <w:tmpl w:val="AD98298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EAC48F3"/>
    <w:multiLevelType w:val="hybridMultilevel"/>
    <w:tmpl w:val="A9801FC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ECA423F"/>
    <w:multiLevelType w:val="hybridMultilevel"/>
    <w:tmpl w:val="3F866C1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0F26DA6"/>
    <w:multiLevelType w:val="hybridMultilevel"/>
    <w:tmpl w:val="97CCE9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1000F98"/>
    <w:multiLevelType w:val="hybridMultilevel"/>
    <w:tmpl w:val="CAB2A5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21C14A6"/>
    <w:multiLevelType w:val="hybridMultilevel"/>
    <w:tmpl w:val="B838D3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29D7811"/>
    <w:multiLevelType w:val="hybridMultilevel"/>
    <w:tmpl w:val="DEF87F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46F4DE2"/>
    <w:multiLevelType w:val="hybridMultilevel"/>
    <w:tmpl w:val="1ECE42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4A427A3"/>
    <w:multiLevelType w:val="hybridMultilevel"/>
    <w:tmpl w:val="C65E9E4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4D63E5A"/>
    <w:multiLevelType w:val="hybridMultilevel"/>
    <w:tmpl w:val="888E1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68F5667"/>
    <w:multiLevelType w:val="hybridMultilevel"/>
    <w:tmpl w:val="EAEC001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6EC2BE3"/>
    <w:multiLevelType w:val="hybridMultilevel"/>
    <w:tmpl w:val="A84A9C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310098"/>
    <w:multiLevelType w:val="hybridMultilevel"/>
    <w:tmpl w:val="C4AEE5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EA1019"/>
    <w:multiLevelType w:val="hybridMultilevel"/>
    <w:tmpl w:val="7CC27C3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3948CD"/>
    <w:multiLevelType w:val="hybridMultilevel"/>
    <w:tmpl w:val="33A255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490FCE"/>
    <w:multiLevelType w:val="hybridMultilevel"/>
    <w:tmpl w:val="ED4E62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BDD5928"/>
    <w:multiLevelType w:val="hybridMultilevel"/>
    <w:tmpl w:val="5506313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FDF0E84"/>
    <w:multiLevelType w:val="hybridMultilevel"/>
    <w:tmpl w:val="18D297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2544220"/>
    <w:multiLevelType w:val="hybridMultilevel"/>
    <w:tmpl w:val="F4B2D06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27A015B"/>
    <w:multiLevelType w:val="hybridMultilevel"/>
    <w:tmpl w:val="543293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41C2739"/>
    <w:multiLevelType w:val="hybridMultilevel"/>
    <w:tmpl w:val="FFF29A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4CD2A07"/>
    <w:multiLevelType w:val="hybridMultilevel"/>
    <w:tmpl w:val="18247E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666019E"/>
    <w:multiLevelType w:val="hybridMultilevel"/>
    <w:tmpl w:val="7B3062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904736B"/>
    <w:multiLevelType w:val="hybridMultilevel"/>
    <w:tmpl w:val="61BE2E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99B774C"/>
    <w:multiLevelType w:val="hybridMultilevel"/>
    <w:tmpl w:val="E55A56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AC35784"/>
    <w:multiLevelType w:val="hybridMultilevel"/>
    <w:tmpl w:val="EC54F6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D823449"/>
    <w:multiLevelType w:val="hybridMultilevel"/>
    <w:tmpl w:val="19868D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DFF689F"/>
    <w:multiLevelType w:val="hybridMultilevel"/>
    <w:tmpl w:val="BB5E8C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E6407D5"/>
    <w:multiLevelType w:val="hybridMultilevel"/>
    <w:tmpl w:val="2F6459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F3C066A"/>
    <w:multiLevelType w:val="hybridMultilevel"/>
    <w:tmpl w:val="9280BF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03F4C82"/>
    <w:multiLevelType w:val="hybridMultilevel"/>
    <w:tmpl w:val="BB588F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0A45FA0"/>
    <w:multiLevelType w:val="hybridMultilevel"/>
    <w:tmpl w:val="7730D5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0A7634B"/>
    <w:multiLevelType w:val="hybridMultilevel"/>
    <w:tmpl w:val="E19004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14A5BA8"/>
    <w:multiLevelType w:val="hybridMultilevel"/>
    <w:tmpl w:val="0C7C588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2A30A3F"/>
    <w:multiLevelType w:val="hybridMultilevel"/>
    <w:tmpl w:val="90C2CD1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3827355"/>
    <w:multiLevelType w:val="hybridMultilevel"/>
    <w:tmpl w:val="CA467F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3C32DC0"/>
    <w:multiLevelType w:val="hybridMultilevel"/>
    <w:tmpl w:val="B01822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3D13091"/>
    <w:multiLevelType w:val="hybridMultilevel"/>
    <w:tmpl w:val="DFA68F1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40636BC"/>
    <w:multiLevelType w:val="hybridMultilevel"/>
    <w:tmpl w:val="EBAA61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4672C3F"/>
    <w:multiLevelType w:val="hybridMultilevel"/>
    <w:tmpl w:val="49F82B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4D2570B"/>
    <w:multiLevelType w:val="hybridMultilevel"/>
    <w:tmpl w:val="EE1EA6F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4ED4149"/>
    <w:multiLevelType w:val="hybridMultilevel"/>
    <w:tmpl w:val="BD7600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50E38D5"/>
    <w:multiLevelType w:val="hybridMultilevel"/>
    <w:tmpl w:val="E4C6FE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5A270ED"/>
    <w:multiLevelType w:val="hybridMultilevel"/>
    <w:tmpl w:val="0F2679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654180F"/>
    <w:multiLevelType w:val="hybridMultilevel"/>
    <w:tmpl w:val="5852A16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7F52C42"/>
    <w:multiLevelType w:val="hybridMultilevel"/>
    <w:tmpl w:val="426EC2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8F613C5"/>
    <w:multiLevelType w:val="hybridMultilevel"/>
    <w:tmpl w:val="52DC24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9363B32"/>
    <w:multiLevelType w:val="hybridMultilevel"/>
    <w:tmpl w:val="524CC5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A954BE5"/>
    <w:multiLevelType w:val="hybridMultilevel"/>
    <w:tmpl w:val="C6CE426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B616BFD"/>
    <w:multiLevelType w:val="hybridMultilevel"/>
    <w:tmpl w:val="28A8FD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CA5755B"/>
    <w:multiLevelType w:val="hybridMultilevel"/>
    <w:tmpl w:val="0E3C55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DC879B7"/>
    <w:multiLevelType w:val="hybridMultilevel"/>
    <w:tmpl w:val="580ADC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21B6B85"/>
    <w:multiLevelType w:val="hybridMultilevel"/>
    <w:tmpl w:val="2BEAF6B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37D6FE4"/>
    <w:multiLevelType w:val="hybridMultilevel"/>
    <w:tmpl w:val="807208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39C1FA2"/>
    <w:multiLevelType w:val="hybridMultilevel"/>
    <w:tmpl w:val="A4387F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43D440C"/>
    <w:multiLevelType w:val="hybridMultilevel"/>
    <w:tmpl w:val="B8D69D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4561387"/>
    <w:multiLevelType w:val="hybridMultilevel"/>
    <w:tmpl w:val="8CC6F3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5C166BB"/>
    <w:multiLevelType w:val="hybridMultilevel"/>
    <w:tmpl w:val="D26CF4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6E35A4D"/>
    <w:multiLevelType w:val="hybridMultilevel"/>
    <w:tmpl w:val="F8ACA6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76B3F2D"/>
    <w:multiLevelType w:val="multilevel"/>
    <w:tmpl w:val="C33ED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67DC40AF"/>
    <w:multiLevelType w:val="hybridMultilevel"/>
    <w:tmpl w:val="890AE6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86A7594"/>
    <w:multiLevelType w:val="hybridMultilevel"/>
    <w:tmpl w:val="F37685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8F26393"/>
    <w:multiLevelType w:val="hybridMultilevel"/>
    <w:tmpl w:val="8CCE67A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8F66004"/>
    <w:multiLevelType w:val="hybridMultilevel"/>
    <w:tmpl w:val="67603E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B0435D9"/>
    <w:multiLevelType w:val="hybridMultilevel"/>
    <w:tmpl w:val="E64205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D691302"/>
    <w:multiLevelType w:val="hybridMultilevel"/>
    <w:tmpl w:val="D96CA9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481DD1"/>
    <w:multiLevelType w:val="hybridMultilevel"/>
    <w:tmpl w:val="39AE59C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FF15168"/>
    <w:multiLevelType w:val="hybridMultilevel"/>
    <w:tmpl w:val="B87025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0704B9F"/>
    <w:multiLevelType w:val="hybridMultilevel"/>
    <w:tmpl w:val="AA7C00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54734"/>
    <w:multiLevelType w:val="hybridMultilevel"/>
    <w:tmpl w:val="9EAEE4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1F762AB"/>
    <w:multiLevelType w:val="hybridMultilevel"/>
    <w:tmpl w:val="F36AB6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20B62CF"/>
    <w:multiLevelType w:val="hybridMultilevel"/>
    <w:tmpl w:val="B3904D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2601702"/>
    <w:multiLevelType w:val="hybridMultilevel"/>
    <w:tmpl w:val="CACC77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436195F"/>
    <w:multiLevelType w:val="hybridMultilevel"/>
    <w:tmpl w:val="FE9EB3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52310C1"/>
    <w:multiLevelType w:val="hybridMultilevel"/>
    <w:tmpl w:val="F9D2AE1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5AB66F3"/>
    <w:multiLevelType w:val="hybridMultilevel"/>
    <w:tmpl w:val="9E5A55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9435024"/>
    <w:multiLevelType w:val="hybridMultilevel"/>
    <w:tmpl w:val="55A278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9EB754C"/>
    <w:multiLevelType w:val="hybridMultilevel"/>
    <w:tmpl w:val="561838B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ACE7DAE"/>
    <w:multiLevelType w:val="hybridMultilevel"/>
    <w:tmpl w:val="A184E5A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C3A099B"/>
    <w:multiLevelType w:val="hybridMultilevel"/>
    <w:tmpl w:val="773EE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DC37543"/>
    <w:multiLevelType w:val="hybridMultilevel"/>
    <w:tmpl w:val="99665B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E2C37C4"/>
    <w:multiLevelType w:val="hybridMultilevel"/>
    <w:tmpl w:val="26BA0A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ECC3ED6"/>
    <w:multiLevelType w:val="hybridMultilevel"/>
    <w:tmpl w:val="C36216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629698">
    <w:abstractNumId w:val="103"/>
  </w:num>
  <w:num w:numId="2" w16cid:durableId="786237735">
    <w:abstractNumId w:val="16"/>
  </w:num>
  <w:num w:numId="3" w16cid:durableId="665017888">
    <w:abstractNumId w:val="126"/>
  </w:num>
  <w:num w:numId="4" w16cid:durableId="1640068511">
    <w:abstractNumId w:val="78"/>
  </w:num>
  <w:num w:numId="5" w16cid:durableId="2077312310">
    <w:abstractNumId w:val="117"/>
  </w:num>
  <w:num w:numId="6" w16cid:durableId="1312949473">
    <w:abstractNumId w:val="63"/>
  </w:num>
  <w:num w:numId="7" w16cid:durableId="229388193">
    <w:abstractNumId w:val="52"/>
  </w:num>
  <w:num w:numId="8" w16cid:durableId="1616255986">
    <w:abstractNumId w:val="49"/>
  </w:num>
  <w:num w:numId="9" w16cid:durableId="1061638841">
    <w:abstractNumId w:val="73"/>
  </w:num>
  <w:num w:numId="10" w16cid:durableId="2073503199">
    <w:abstractNumId w:val="39"/>
  </w:num>
  <w:num w:numId="11" w16cid:durableId="1034187029">
    <w:abstractNumId w:val="62"/>
  </w:num>
  <w:num w:numId="12" w16cid:durableId="1810240888">
    <w:abstractNumId w:val="1"/>
  </w:num>
  <w:num w:numId="13" w16cid:durableId="1900169394">
    <w:abstractNumId w:val="112"/>
  </w:num>
  <w:num w:numId="14" w16cid:durableId="1136219071">
    <w:abstractNumId w:val="42"/>
  </w:num>
  <w:num w:numId="15" w16cid:durableId="411126803">
    <w:abstractNumId w:val="119"/>
  </w:num>
  <w:num w:numId="16" w16cid:durableId="464932696">
    <w:abstractNumId w:val="75"/>
  </w:num>
  <w:num w:numId="17" w16cid:durableId="1116096025">
    <w:abstractNumId w:val="9"/>
  </w:num>
  <w:num w:numId="18" w16cid:durableId="1046952314">
    <w:abstractNumId w:val="65"/>
  </w:num>
  <w:num w:numId="19" w16cid:durableId="376852420">
    <w:abstractNumId w:val="25"/>
  </w:num>
  <w:num w:numId="20" w16cid:durableId="1271162550">
    <w:abstractNumId w:val="102"/>
  </w:num>
  <w:num w:numId="21" w16cid:durableId="2061323965">
    <w:abstractNumId w:val="76"/>
  </w:num>
  <w:num w:numId="22" w16cid:durableId="748238886">
    <w:abstractNumId w:val="29"/>
  </w:num>
  <w:num w:numId="23" w16cid:durableId="683551221">
    <w:abstractNumId w:val="87"/>
  </w:num>
  <w:num w:numId="24" w16cid:durableId="1405952543">
    <w:abstractNumId w:val="3"/>
  </w:num>
  <w:num w:numId="25" w16cid:durableId="1930234044">
    <w:abstractNumId w:val="46"/>
  </w:num>
  <w:num w:numId="26" w16cid:durableId="1029069379">
    <w:abstractNumId w:val="121"/>
  </w:num>
  <w:num w:numId="27" w16cid:durableId="980229638">
    <w:abstractNumId w:val="12"/>
  </w:num>
  <w:num w:numId="28" w16cid:durableId="767774441">
    <w:abstractNumId w:val="107"/>
  </w:num>
  <w:num w:numId="29" w16cid:durableId="800923851">
    <w:abstractNumId w:val="114"/>
  </w:num>
  <w:num w:numId="30" w16cid:durableId="1529417799">
    <w:abstractNumId w:val="23"/>
  </w:num>
  <w:num w:numId="31" w16cid:durableId="363094724">
    <w:abstractNumId w:val="66"/>
  </w:num>
  <w:num w:numId="32" w16cid:durableId="1201086923">
    <w:abstractNumId w:val="86"/>
  </w:num>
  <w:num w:numId="33" w16cid:durableId="216866866">
    <w:abstractNumId w:val="95"/>
  </w:num>
  <w:num w:numId="34" w16cid:durableId="1012024149">
    <w:abstractNumId w:val="85"/>
  </w:num>
  <w:num w:numId="35" w16cid:durableId="372579186">
    <w:abstractNumId w:val="57"/>
  </w:num>
  <w:num w:numId="36" w16cid:durableId="1287152505">
    <w:abstractNumId w:val="123"/>
  </w:num>
  <w:num w:numId="37" w16cid:durableId="1842234418">
    <w:abstractNumId w:val="21"/>
  </w:num>
  <w:num w:numId="38" w16cid:durableId="1736856260">
    <w:abstractNumId w:val="60"/>
  </w:num>
  <w:num w:numId="39" w16cid:durableId="1604530807">
    <w:abstractNumId w:val="97"/>
  </w:num>
  <w:num w:numId="40" w16cid:durableId="832260084">
    <w:abstractNumId w:val="6"/>
  </w:num>
  <w:num w:numId="41" w16cid:durableId="909117313">
    <w:abstractNumId w:val="32"/>
  </w:num>
  <w:num w:numId="42" w16cid:durableId="1497695945">
    <w:abstractNumId w:val="101"/>
  </w:num>
  <w:num w:numId="43" w16cid:durableId="1649284354">
    <w:abstractNumId w:val="69"/>
  </w:num>
  <w:num w:numId="44" w16cid:durableId="2131318401">
    <w:abstractNumId w:val="93"/>
  </w:num>
  <w:num w:numId="45" w16cid:durableId="1931766384">
    <w:abstractNumId w:val="41"/>
  </w:num>
  <w:num w:numId="46" w16cid:durableId="1656378807">
    <w:abstractNumId w:val="79"/>
  </w:num>
  <w:num w:numId="47" w16cid:durableId="201938771">
    <w:abstractNumId w:val="10"/>
  </w:num>
  <w:num w:numId="48" w16cid:durableId="1903591168">
    <w:abstractNumId w:val="58"/>
  </w:num>
  <w:num w:numId="49" w16cid:durableId="1687899481">
    <w:abstractNumId w:val="2"/>
  </w:num>
  <w:num w:numId="50" w16cid:durableId="952980902">
    <w:abstractNumId w:val="15"/>
  </w:num>
  <w:num w:numId="51" w16cid:durableId="2132163989">
    <w:abstractNumId w:val="72"/>
  </w:num>
  <w:num w:numId="52" w16cid:durableId="774404929">
    <w:abstractNumId w:val="26"/>
  </w:num>
  <w:num w:numId="53" w16cid:durableId="592053738">
    <w:abstractNumId w:val="28"/>
  </w:num>
  <w:num w:numId="54" w16cid:durableId="669333083">
    <w:abstractNumId w:val="37"/>
  </w:num>
  <w:num w:numId="55" w16cid:durableId="1831478373">
    <w:abstractNumId w:val="43"/>
  </w:num>
  <w:num w:numId="56" w16cid:durableId="623269156">
    <w:abstractNumId w:val="24"/>
  </w:num>
  <w:num w:numId="57" w16cid:durableId="250822612">
    <w:abstractNumId w:val="113"/>
  </w:num>
  <w:num w:numId="58" w16cid:durableId="1137798884">
    <w:abstractNumId w:val="35"/>
  </w:num>
  <w:num w:numId="59" w16cid:durableId="203761912">
    <w:abstractNumId w:val="50"/>
  </w:num>
  <w:num w:numId="60" w16cid:durableId="1148857523">
    <w:abstractNumId w:val="94"/>
  </w:num>
  <w:num w:numId="61" w16cid:durableId="1112167519">
    <w:abstractNumId w:val="68"/>
  </w:num>
  <w:num w:numId="62" w16cid:durableId="1930038555">
    <w:abstractNumId w:val="116"/>
  </w:num>
  <w:num w:numId="63" w16cid:durableId="1409112602">
    <w:abstractNumId w:val="128"/>
  </w:num>
  <w:num w:numId="64" w16cid:durableId="1298608001">
    <w:abstractNumId w:val="122"/>
  </w:num>
  <w:num w:numId="65" w16cid:durableId="2025932315">
    <w:abstractNumId w:val="34"/>
  </w:num>
  <w:num w:numId="66" w16cid:durableId="144709736">
    <w:abstractNumId w:val="54"/>
  </w:num>
  <w:num w:numId="67" w16cid:durableId="1665088074">
    <w:abstractNumId w:val="11"/>
  </w:num>
  <w:num w:numId="68" w16cid:durableId="1519274654">
    <w:abstractNumId w:val="98"/>
  </w:num>
  <w:num w:numId="69" w16cid:durableId="1156605549">
    <w:abstractNumId w:val="127"/>
  </w:num>
  <w:num w:numId="70" w16cid:durableId="1560483799">
    <w:abstractNumId w:val="4"/>
  </w:num>
  <w:num w:numId="71" w16cid:durableId="1950430384">
    <w:abstractNumId w:val="109"/>
  </w:num>
  <w:num w:numId="72" w16cid:durableId="1026128915">
    <w:abstractNumId w:val="45"/>
  </w:num>
  <w:num w:numId="73" w16cid:durableId="2045713777">
    <w:abstractNumId w:val="51"/>
  </w:num>
  <w:num w:numId="74" w16cid:durableId="305361366">
    <w:abstractNumId w:val="36"/>
  </w:num>
  <w:num w:numId="75" w16cid:durableId="726417311">
    <w:abstractNumId w:val="83"/>
  </w:num>
  <w:num w:numId="76" w16cid:durableId="895122223">
    <w:abstractNumId w:val="61"/>
  </w:num>
  <w:num w:numId="77" w16cid:durableId="40792536">
    <w:abstractNumId w:val="81"/>
  </w:num>
  <w:num w:numId="78" w16cid:durableId="869340133">
    <w:abstractNumId w:val="5"/>
  </w:num>
  <w:num w:numId="79" w16cid:durableId="1789279126">
    <w:abstractNumId w:val="48"/>
  </w:num>
  <w:num w:numId="80" w16cid:durableId="1570799510">
    <w:abstractNumId w:val="18"/>
  </w:num>
  <w:num w:numId="81" w16cid:durableId="1430811592">
    <w:abstractNumId w:val="91"/>
  </w:num>
  <w:num w:numId="82" w16cid:durableId="193469423">
    <w:abstractNumId w:val="20"/>
  </w:num>
  <w:num w:numId="83" w16cid:durableId="1024139340">
    <w:abstractNumId w:val="56"/>
  </w:num>
  <w:num w:numId="84" w16cid:durableId="251359012">
    <w:abstractNumId w:val="99"/>
  </w:num>
  <w:num w:numId="85" w16cid:durableId="1868980745">
    <w:abstractNumId w:val="90"/>
  </w:num>
  <w:num w:numId="86" w16cid:durableId="609161504">
    <w:abstractNumId w:val="53"/>
  </w:num>
  <w:num w:numId="87" w16cid:durableId="691807772">
    <w:abstractNumId w:val="40"/>
  </w:num>
  <w:num w:numId="88" w16cid:durableId="1645308828">
    <w:abstractNumId w:val="44"/>
  </w:num>
  <w:num w:numId="89" w16cid:durableId="1456406961">
    <w:abstractNumId w:val="84"/>
  </w:num>
  <w:num w:numId="90" w16cid:durableId="1704790423">
    <w:abstractNumId w:val="89"/>
  </w:num>
  <w:num w:numId="91" w16cid:durableId="784929963">
    <w:abstractNumId w:val="108"/>
  </w:num>
  <w:num w:numId="92" w16cid:durableId="624119913">
    <w:abstractNumId w:val="80"/>
  </w:num>
  <w:num w:numId="93" w16cid:durableId="1023439235">
    <w:abstractNumId w:val="77"/>
  </w:num>
  <w:num w:numId="94" w16cid:durableId="1090347998">
    <w:abstractNumId w:val="100"/>
  </w:num>
  <w:num w:numId="95" w16cid:durableId="2086873090">
    <w:abstractNumId w:val="82"/>
  </w:num>
  <w:num w:numId="96" w16cid:durableId="754279473">
    <w:abstractNumId w:val="59"/>
  </w:num>
  <w:num w:numId="97" w16cid:durableId="386224107">
    <w:abstractNumId w:val="70"/>
  </w:num>
  <w:num w:numId="98" w16cid:durableId="1506896885">
    <w:abstractNumId w:val="124"/>
  </w:num>
  <w:num w:numId="99" w16cid:durableId="1438133375">
    <w:abstractNumId w:val="71"/>
  </w:num>
  <w:num w:numId="100" w16cid:durableId="987710395">
    <w:abstractNumId w:val="64"/>
  </w:num>
  <w:num w:numId="101" w16cid:durableId="1823765821">
    <w:abstractNumId w:val="104"/>
  </w:num>
  <w:num w:numId="102" w16cid:durableId="553468404">
    <w:abstractNumId w:val="19"/>
  </w:num>
  <w:num w:numId="103" w16cid:durableId="2137945963">
    <w:abstractNumId w:val="14"/>
  </w:num>
  <w:num w:numId="104" w16cid:durableId="244151589">
    <w:abstractNumId w:val="67"/>
  </w:num>
  <w:num w:numId="105" w16cid:durableId="690690019">
    <w:abstractNumId w:val="22"/>
  </w:num>
  <w:num w:numId="106" w16cid:durableId="91240164">
    <w:abstractNumId w:val="74"/>
  </w:num>
  <w:num w:numId="107" w16cid:durableId="1492260199">
    <w:abstractNumId w:val="96"/>
  </w:num>
  <w:num w:numId="108" w16cid:durableId="1062093850">
    <w:abstractNumId w:val="0"/>
  </w:num>
  <w:num w:numId="109" w16cid:durableId="1090926886">
    <w:abstractNumId w:val="88"/>
  </w:num>
  <w:num w:numId="110" w16cid:durableId="592784167">
    <w:abstractNumId w:val="31"/>
  </w:num>
  <w:num w:numId="111" w16cid:durableId="997150300">
    <w:abstractNumId w:val="7"/>
  </w:num>
  <w:num w:numId="112" w16cid:durableId="763762651">
    <w:abstractNumId w:val="106"/>
  </w:num>
  <w:num w:numId="113" w16cid:durableId="1146122869">
    <w:abstractNumId w:val="8"/>
  </w:num>
  <w:num w:numId="114" w16cid:durableId="349529853">
    <w:abstractNumId w:val="105"/>
  </w:num>
  <w:num w:numId="115" w16cid:durableId="1274247776">
    <w:abstractNumId w:val="17"/>
  </w:num>
  <w:num w:numId="116" w16cid:durableId="955137220">
    <w:abstractNumId w:val="110"/>
  </w:num>
  <w:num w:numId="117" w16cid:durableId="1201700334">
    <w:abstractNumId w:val="92"/>
  </w:num>
  <w:num w:numId="118" w16cid:durableId="1273517364">
    <w:abstractNumId w:val="118"/>
  </w:num>
  <w:num w:numId="119" w16cid:durableId="225384831">
    <w:abstractNumId w:val="30"/>
  </w:num>
  <w:num w:numId="120" w16cid:durableId="18548729">
    <w:abstractNumId w:val="55"/>
  </w:num>
  <w:num w:numId="121" w16cid:durableId="1018704176">
    <w:abstractNumId w:val="33"/>
  </w:num>
  <w:num w:numId="122" w16cid:durableId="1672945025">
    <w:abstractNumId w:val="13"/>
  </w:num>
  <w:num w:numId="123" w16cid:durableId="1493066837">
    <w:abstractNumId w:val="47"/>
  </w:num>
  <w:num w:numId="124" w16cid:durableId="2138985874">
    <w:abstractNumId w:val="115"/>
  </w:num>
  <w:num w:numId="125" w16cid:durableId="633220436">
    <w:abstractNumId w:val="111"/>
  </w:num>
  <w:num w:numId="126" w16cid:durableId="417681492">
    <w:abstractNumId w:val="125"/>
  </w:num>
  <w:num w:numId="127" w16cid:durableId="974524927">
    <w:abstractNumId w:val="27"/>
  </w:num>
  <w:num w:numId="128" w16cid:durableId="1904365665">
    <w:abstractNumId w:val="120"/>
  </w:num>
  <w:num w:numId="129" w16cid:durableId="487939172">
    <w:abstractNumId w:val="38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DEE"/>
    <w:rsid w:val="000022FB"/>
    <w:rsid w:val="0000238D"/>
    <w:rsid w:val="000055A7"/>
    <w:rsid w:val="00005BAB"/>
    <w:rsid w:val="00007480"/>
    <w:rsid w:val="0000768A"/>
    <w:rsid w:val="00013CFD"/>
    <w:rsid w:val="00016D71"/>
    <w:rsid w:val="00025103"/>
    <w:rsid w:val="00025BE0"/>
    <w:rsid w:val="0002621E"/>
    <w:rsid w:val="0003016A"/>
    <w:rsid w:val="000304A0"/>
    <w:rsid w:val="0003097E"/>
    <w:rsid w:val="00030DA5"/>
    <w:rsid w:val="00033003"/>
    <w:rsid w:val="00033C9B"/>
    <w:rsid w:val="00034B7B"/>
    <w:rsid w:val="000401E7"/>
    <w:rsid w:val="00041559"/>
    <w:rsid w:val="000465BC"/>
    <w:rsid w:val="00050854"/>
    <w:rsid w:val="00052F3F"/>
    <w:rsid w:val="000542E1"/>
    <w:rsid w:val="00063E51"/>
    <w:rsid w:val="00076629"/>
    <w:rsid w:val="000855D8"/>
    <w:rsid w:val="00086B89"/>
    <w:rsid w:val="00086C77"/>
    <w:rsid w:val="00087B70"/>
    <w:rsid w:val="000904A3"/>
    <w:rsid w:val="000A4D82"/>
    <w:rsid w:val="000A7C2D"/>
    <w:rsid w:val="000B464B"/>
    <w:rsid w:val="000B55B5"/>
    <w:rsid w:val="000B6D04"/>
    <w:rsid w:val="000B7898"/>
    <w:rsid w:val="000C2BB9"/>
    <w:rsid w:val="000C488D"/>
    <w:rsid w:val="000C7C3E"/>
    <w:rsid w:val="000D1391"/>
    <w:rsid w:val="000D2054"/>
    <w:rsid w:val="000D7863"/>
    <w:rsid w:val="000E19A7"/>
    <w:rsid w:val="000E3232"/>
    <w:rsid w:val="000E7C27"/>
    <w:rsid w:val="000F06FF"/>
    <w:rsid w:val="00103C73"/>
    <w:rsid w:val="001073C6"/>
    <w:rsid w:val="00107A1E"/>
    <w:rsid w:val="00111AAC"/>
    <w:rsid w:val="00115041"/>
    <w:rsid w:val="001150A4"/>
    <w:rsid w:val="00126D14"/>
    <w:rsid w:val="00133E59"/>
    <w:rsid w:val="00133FF4"/>
    <w:rsid w:val="001341F3"/>
    <w:rsid w:val="00135ABC"/>
    <w:rsid w:val="00136B6C"/>
    <w:rsid w:val="00140F39"/>
    <w:rsid w:val="00143AE2"/>
    <w:rsid w:val="001450A1"/>
    <w:rsid w:val="00156634"/>
    <w:rsid w:val="00157C20"/>
    <w:rsid w:val="00161001"/>
    <w:rsid w:val="00162AD2"/>
    <w:rsid w:val="00164741"/>
    <w:rsid w:val="00172BFF"/>
    <w:rsid w:val="00173B80"/>
    <w:rsid w:val="001822DF"/>
    <w:rsid w:val="0019117D"/>
    <w:rsid w:val="001921BB"/>
    <w:rsid w:val="00195158"/>
    <w:rsid w:val="001B111F"/>
    <w:rsid w:val="001B3210"/>
    <w:rsid w:val="001B5C8D"/>
    <w:rsid w:val="001B5EE0"/>
    <w:rsid w:val="001C19A4"/>
    <w:rsid w:val="001C2117"/>
    <w:rsid w:val="001C2E23"/>
    <w:rsid w:val="001C504D"/>
    <w:rsid w:val="001D19D8"/>
    <w:rsid w:val="001D237F"/>
    <w:rsid w:val="001E0011"/>
    <w:rsid w:val="001E1215"/>
    <w:rsid w:val="001E6389"/>
    <w:rsid w:val="001F083A"/>
    <w:rsid w:val="001F206B"/>
    <w:rsid w:val="001F2FE6"/>
    <w:rsid w:val="001F42E0"/>
    <w:rsid w:val="001F6B56"/>
    <w:rsid w:val="001F73D9"/>
    <w:rsid w:val="001F7E49"/>
    <w:rsid w:val="00201787"/>
    <w:rsid w:val="00210536"/>
    <w:rsid w:val="00210A08"/>
    <w:rsid w:val="002203E1"/>
    <w:rsid w:val="00221477"/>
    <w:rsid w:val="0022177A"/>
    <w:rsid w:val="00230822"/>
    <w:rsid w:val="00233068"/>
    <w:rsid w:val="00233B47"/>
    <w:rsid w:val="0023593F"/>
    <w:rsid w:val="00237C61"/>
    <w:rsid w:val="002420F4"/>
    <w:rsid w:val="00243D17"/>
    <w:rsid w:val="002443BC"/>
    <w:rsid w:val="0024645E"/>
    <w:rsid w:val="002576DC"/>
    <w:rsid w:val="0026297A"/>
    <w:rsid w:val="002637C0"/>
    <w:rsid w:val="002642BF"/>
    <w:rsid w:val="002720CE"/>
    <w:rsid w:val="0027347A"/>
    <w:rsid w:val="00274A8D"/>
    <w:rsid w:val="00274DFF"/>
    <w:rsid w:val="002755E4"/>
    <w:rsid w:val="002875B5"/>
    <w:rsid w:val="00287787"/>
    <w:rsid w:val="00295CE9"/>
    <w:rsid w:val="00296188"/>
    <w:rsid w:val="002A091B"/>
    <w:rsid w:val="002A419C"/>
    <w:rsid w:val="002A4A6B"/>
    <w:rsid w:val="002A6EA4"/>
    <w:rsid w:val="002A7551"/>
    <w:rsid w:val="002B0B5D"/>
    <w:rsid w:val="002B0E6C"/>
    <w:rsid w:val="002B27E8"/>
    <w:rsid w:val="002B525D"/>
    <w:rsid w:val="002B7A13"/>
    <w:rsid w:val="002C0C02"/>
    <w:rsid w:val="002C1F18"/>
    <w:rsid w:val="002D56BE"/>
    <w:rsid w:val="002D56ED"/>
    <w:rsid w:val="002E14D9"/>
    <w:rsid w:val="002E207A"/>
    <w:rsid w:val="002E48FE"/>
    <w:rsid w:val="002E792B"/>
    <w:rsid w:val="002F0796"/>
    <w:rsid w:val="002F23C0"/>
    <w:rsid w:val="002F4BF4"/>
    <w:rsid w:val="002F5FB1"/>
    <w:rsid w:val="002F6FEF"/>
    <w:rsid w:val="003019F7"/>
    <w:rsid w:val="00307483"/>
    <w:rsid w:val="00312469"/>
    <w:rsid w:val="00315315"/>
    <w:rsid w:val="00316566"/>
    <w:rsid w:val="00316F77"/>
    <w:rsid w:val="0032046F"/>
    <w:rsid w:val="003237DE"/>
    <w:rsid w:val="00324EBE"/>
    <w:rsid w:val="00333A17"/>
    <w:rsid w:val="00334570"/>
    <w:rsid w:val="00334958"/>
    <w:rsid w:val="00334CE1"/>
    <w:rsid w:val="00334EE0"/>
    <w:rsid w:val="00340B09"/>
    <w:rsid w:val="00343754"/>
    <w:rsid w:val="0034483D"/>
    <w:rsid w:val="00346406"/>
    <w:rsid w:val="00351BD1"/>
    <w:rsid w:val="003600EA"/>
    <w:rsid w:val="003625B6"/>
    <w:rsid w:val="003649E3"/>
    <w:rsid w:val="003673EA"/>
    <w:rsid w:val="00372268"/>
    <w:rsid w:val="003722C4"/>
    <w:rsid w:val="003817A0"/>
    <w:rsid w:val="003824AE"/>
    <w:rsid w:val="003843C2"/>
    <w:rsid w:val="003844CB"/>
    <w:rsid w:val="00390C4B"/>
    <w:rsid w:val="003A0FED"/>
    <w:rsid w:val="003A2D26"/>
    <w:rsid w:val="003A499F"/>
    <w:rsid w:val="003A5B19"/>
    <w:rsid w:val="003B11EE"/>
    <w:rsid w:val="003B1FC2"/>
    <w:rsid w:val="003B747A"/>
    <w:rsid w:val="003B7A55"/>
    <w:rsid w:val="003B7B9E"/>
    <w:rsid w:val="003C16EF"/>
    <w:rsid w:val="003C659F"/>
    <w:rsid w:val="003D2780"/>
    <w:rsid w:val="003D29CB"/>
    <w:rsid w:val="003D4F3C"/>
    <w:rsid w:val="003E10EC"/>
    <w:rsid w:val="003E2BA1"/>
    <w:rsid w:val="003E35A2"/>
    <w:rsid w:val="003E3728"/>
    <w:rsid w:val="003E58D8"/>
    <w:rsid w:val="003F2620"/>
    <w:rsid w:val="00403DD7"/>
    <w:rsid w:val="00403F0A"/>
    <w:rsid w:val="00407669"/>
    <w:rsid w:val="004108CE"/>
    <w:rsid w:val="00411A30"/>
    <w:rsid w:val="00416DCA"/>
    <w:rsid w:val="00416DE1"/>
    <w:rsid w:val="00420FDB"/>
    <w:rsid w:val="00424F61"/>
    <w:rsid w:val="004264BA"/>
    <w:rsid w:val="00427673"/>
    <w:rsid w:val="00437F61"/>
    <w:rsid w:val="00441B25"/>
    <w:rsid w:val="00441BD8"/>
    <w:rsid w:val="004457E0"/>
    <w:rsid w:val="00454D24"/>
    <w:rsid w:val="0046211A"/>
    <w:rsid w:val="00471DD6"/>
    <w:rsid w:val="00473328"/>
    <w:rsid w:val="00475943"/>
    <w:rsid w:val="004835A4"/>
    <w:rsid w:val="00483F41"/>
    <w:rsid w:val="00485E89"/>
    <w:rsid w:val="00487182"/>
    <w:rsid w:val="004932CB"/>
    <w:rsid w:val="0049380E"/>
    <w:rsid w:val="00493D19"/>
    <w:rsid w:val="004952C9"/>
    <w:rsid w:val="00497666"/>
    <w:rsid w:val="00497EE3"/>
    <w:rsid w:val="004A0AF5"/>
    <w:rsid w:val="004B1742"/>
    <w:rsid w:val="004C054D"/>
    <w:rsid w:val="004C6827"/>
    <w:rsid w:val="004E0BB3"/>
    <w:rsid w:val="004E3919"/>
    <w:rsid w:val="004E7721"/>
    <w:rsid w:val="004F388E"/>
    <w:rsid w:val="004F3A10"/>
    <w:rsid w:val="00501BA9"/>
    <w:rsid w:val="00501D9B"/>
    <w:rsid w:val="0050558D"/>
    <w:rsid w:val="005078E2"/>
    <w:rsid w:val="00510858"/>
    <w:rsid w:val="00512CBB"/>
    <w:rsid w:val="00515A0A"/>
    <w:rsid w:val="0052031D"/>
    <w:rsid w:val="0052059F"/>
    <w:rsid w:val="005241D3"/>
    <w:rsid w:val="005309BB"/>
    <w:rsid w:val="00532280"/>
    <w:rsid w:val="00536118"/>
    <w:rsid w:val="00540F64"/>
    <w:rsid w:val="00545023"/>
    <w:rsid w:val="00554E62"/>
    <w:rsid w:val="005567E3"/>
    <w:rsid w:val="00561D93"/>
    <w:rsid w:val="00563FD9"/>
    <w:rsid w:val="0056514A"/>
    <w:rsid w:val="00566461"/>
    <w:rsid w:val="00573634"/>
    <w:rsid w:val="00577540"/>
    <w:rsid w:val="005832CE"/>
    <w:rsid w:val="00583C72"/>
    <w:rsid w:val="00586DAE"/>
    <w:rsid w:val="00595EC2"/>
    <w:rsid w:val="005A1040"/>
    <w:rsid w:val="005A376C"/>
    <w:rsid w:val="005A3A95"/>
    <w:rsid w:val="005A73D7"/>
    <w:rsid w:val="005B31B5"/>
    <w:rsid w:val="005B4971"/>
    <w:rsid w:val="005C236A"/>
    <w:rsid w:val="005C2678"/>
    <w:rsid w:val="005C54C9"/>
    <w:rsid w:val="005D234A"/>
    <w:rsid w:val="005D2379"/>
    <w:rsid w:val="005D33B7"/>
    <w:rsid w:val="005D4C8F"/>
    <w:rsid w:val="005E6928"/>
    <w:rsid w:val="00604C21"/>
    <w:rsid w:val="00604DD3"/>
    <w:rsid w:val="00612F4F"/>
    <w:rsid w:val="00613B43"/>
    <w:rsid w:val="00615D81"/>
    <w:rsid w:val="00617B48"/>
    <w:rsid w:val="00627574"/>
    <w:rsid w:val="00630B66"/>
    <w:rsid w:val="00631D96"/>
    <w:rsid w:val="00633762"/>
    <w:rsid w:val="00633A5B"/>
    <w:rsid w:val="006401EF"/>
    <w:rsid w:val="00643663"/>
    <w:rsid w:val="00645874"/>
    <w:rsid w:val="00651072"/>
    <w:rsid w:val="0065376E"/>
    <w:rsid w:val="00653BEE"/>
    <w:rsid w:val="00661D53"/>
    <w:rsid w:val="0067666A"/>
    <w:rsid w:val="00676F61"/>
    <w:rsid w:val="00680A90"/>
    <w:rsid w:val="00682216"/>
    <w:rsid w:val="00682A2C"/>
    <w:rsid w:val="006865E0"/>
    <w:rsid w:val="00692EA9"/>
    <w:rsid w:val="00696959"/>
    <w:rsid w:val="00696A0A"/>
    <w:rsid w:val="006A2BAF"/>
    <w:rsid w:val="006A4364"/>
    <w:rsid w:val="006A4ED5"/>
    <w:rsid w:val="006A5AB0"/>
    <w:rsid w:val="006A7828"/>
    <w:rsid w:val="006A7C80"/>
    <w:rsid w:val="006B3C91"/>
    <w:rsid w:val="006B4463"/>
    <w:rsid w:val="006C1673"/>
    <w:rsid w:val="006C3D4F"/>
    <w:rsid w:val="006C7B26"/>
    <w:rsid w:val="006D22E0"/>
    <w:rsid w:val="006D2DB1"/>
    <w:rsid w:val="006D53C4"/>
    <w:rsid w:val="006D6191"/>
    <w:rsid w:val="006E115A"/>
    <w:rsid w:val="006E151B"/>
    <w:rsid w:val="006E261D"/>
    <w:rsid w:val="006E719B"/>
    <w:rsid w:val="006E76EC"/>
    <w:rsid w:val="006F3645"/>
    <w:rsid w:val="0070047C"/>
    <w:rsid w:val="007005EA"/>
    <w:rsid w:val="0070227F"/>
    <w:rsid w:val="0070258A"/>
    <w:rsid w:val="00704D13"/>
    <w:rsid w:val="007071A8"/>
    <w:rsid w:val="00710876"/>
    <w:rsid w:val="00711316"/>
    <w:rsid w:val="007134CA"/>
    <w:rsid w:val="00715741"/>
    <w:rsid w:val="0071593F"/>
    <w:rsid w:val="00717EA4"/>
    <w:rsid w:val="00721558"/>
    <w:rsid w:val="007215F5"/>
    <w:rsid w:val="00723DB9"/>
    <w:rsid w:val="0072402F"/>
    <w:rsid w:val="00724A3D"/>
    <w:rsid w:val="00726026"/>
    <w:rsid w:val="0072672B"/>
    <w:rsid w:val="00726CDF"/>
    <w:rsid w:val="00732487"/>
    <w:rsid w:val="00733B27"/>
    <w:rsid w:val="00741BF1"/>
    <w:rsid w:val="00743C3E"/>
    <w:rsid w:val="00746145"/>
    <w:rsid w:val="00750C08"/>
    <w:rsid w:val="00751565"/>
    <w:rsid w:val="00751A22"/>
    <w:rsid w:val="0076165C"/>
    <w:rsid w:val="00764AAC"/>
    <w:rsid w:val="00766A86"/>
    <w:rsid w:val="0076795E"/>
    <w:rsid w:val="0077053B"/>
    <w:rsid w:val="00770EC1"/>
    <w:rsid w:val="0077172F"/>
    <w:rsid w:val="00772332"/>
    <w:rsid w:val="007727A4"/>
    <w:rsid w:val="00773F7B"/>
    <w:rsid w:val="00774D6C"/>
    <w:rsid w:val="007806E2"/>
    <w:rsid w:val="00781611"/>
    <w:rsid w:val="00781A43"/>
    <w:rsid w:val="00783E8E"/>
    <w:rsid w:val="00783FF0"/>
    <w:rsid w:val="0078586D"/>
    <w:rsid w:val="00787D80"/>
    <w:rsid w:val="0079189E"/>
    <w:rsid w:val="00792890"/>
    <w:rsid w:val="007928EC"/>
    <w:rsid w:val="00793BFB"/>
    <w:rsid w:val="00795630"/>
    <w:rsid w:val="00795C58"/>
    <w:rsid w:val="0079716E"/>
    <w:rsid w:val="00797526"/>
    <w:rsid w:val="007A21D5"/>
    <w:rsid w:val="007A5271"/>
    <w:rsid w:val="007B36DC"/>
    <w:rsid w:val="007B3AFC"/>
    <w:rsid w:val="007B3CCA"/>
    <w:rsid w:val="007B5346"/>
    <w:rsid w:val="007C224A"/>
    <w:rsid w:val="007C2D31"/>
    <w:rsid w:val="007D5F30"/>
    <w:rsid w:val="007D6AF4"/>
    <w:rsid w:val="007E3D8D"/>
    <w:rsid w:val="007E48FA"/>
    <w:rsid w:val="007E5466"/>
    <w:rsid w:val="007E608E"/>
    <w:rsid w:val="008010BD"/>
    <w:rsid w:val="00806959"/>
    <w:rsid w:val="008114A0"/>
    <w:rsid w:val="008152B8"/>
    <w:rsid w:val="00815818"/>
    <w:rsid w:val="00816EAF"/>
    <w:rsid w:val="00816F62"/>
    <w:rsid w:val="00820EA2"/>
    <w:rsid w:val="008242A7"/>
    <w:rsid w:val="008243C0"/>
    <w:rsid w:val="00827E01"/>
    <w:rsid w:val="00830A1C"/>
    <w:rsid w:val="008413C6"/>
    <w:rsid w:val="008420D2"/>
    <w:rsid w:val="008450BF"/>
    <w:rsid w:val="00850CB0"/>
    <w:rsid w:val="00857B3B"/>
    <w:rsid w:val="00861B45"/>
    <w:rsid w:val="008624CB"/>
    <w:rsid w:val="00863FFE"/>
    <w:rsid w:val="00865EF3"/>
    <w:rsid w:val="00867B27"/>
    <w:rsid w:val="008706B9"/>
    <w:rsid w:val="00877D33"/>
    <w:rsid w:val="008858F9"/>
    <w:rsid w:val="00886521"/>
    <w:rsid w:val="00893344"/>
    <w:rsid w:val="00896B94"/>
    <w:rsid w:val="008A16A2"/>
    <w:rsid w:val="008A4328"/>
    <w:rsid w:val="008A44D8"/>
    <w:rsid w:val="008A4700"/>
    <w:rsid w:val="008A686A"/>
    <w:rsid w:val="008B21FC"/>
    <w:rsid w:val="008B3CE3"/>
    <w:rsid w:val="008B64BC"/>
    <w:rsid w:val="008C0D3A"/>
    <w:rsid w:val="008C10D3"/>
    <w:rsid w:val="008C618A"/>
    <w:rsid w:val="008D02D3"/>
    <w:rsid w:val="008D193F"/>
    <w:rsid w:val="008D2111"/>
    <w:rsid w:val="008E19B2"/>
    <w:rsid w:val="008F0BE3"/>
    <w:rsid w:val="008F12E3"/>
    <w:rsid w:val="008F49BC"/>
    <w:rsid w:val="008F543A"/>
    <w:rsid w:val="008F688B"/>
    <w:rsid w:val="008F741A"/>
    <w:rsid w:val="008F76EA"/>
    <w:rsid w:val="009027FB"/>
    <w:rsid w:val="009038D0"/>
    <w:rsid w:val="00903CC1"/>
    <w:rsid w:val="00910960"/>
    <w:rsid w:val="00917780"/>
    <w:rsid w:val="00920A35"/>
    <w:rsid w:val="00921778"/>
    <w:rsid w:val="00923A0C"/>
    <w:rsid w:val="0092454E"/>
    <w:rsid w:val="00927729"/>
    <w:rsid w:val="00946CE4"/>
    <w:rsid w:val="00955CC9"/>
    <w:rsid w:val="00956DB9"/>
    <w:rsid w:val="00966BB7"/>
    <w:rsid w:val="00970E3F"/>
    <w:rsid w:val="009765C9"/>
    <w:rsid w:val="009774F3"/>
    <w:rsid w:val="00983659"/>
    <w:rsid w:val="00983AB6"/>
    <w:rsid w:val="00985D56"/>
    <w:rsid w:val="00986066"/>
    <w:rsid w:val="009919ED"/>
    <w:rsid w:val="009937C7"/>
    <w:rsid w:val="00995B78"/>
    <w:rsid w:val="009A15BA"/>
    <w:rsid w:val="009A452A"/>
    <w:rsid w:val="009A5800"/>
    <w:rsid w:val="009B2F20"/>
    <w:rsid w:val="009B58D2"/>
    <w:rsid w:val="009C6C8F"/>
    <w:rsid w:val="009D2199"/>
    <w:rsid w:val="009F2414"/>
    <w:rsid w:val="009F319F"/>
    <w:rsid w:val="009F6E96"/>
    <w:rsid w:val="009F6EC2"/>
    <w:rsid w:val="00A143E6"/>
    <w:rsid w:val="00A159F7"/>
    <w:rsid w:val="00A16E5B"/>
    <w:rsid w:val="00A23E48"/>
    <w:rsid w:val="00A24D80"/>
    <w:rsid w:val="00A2632C"/>
    <w:rsid w:val="00A2791B"/>
    <w:rsid w:val="00A318F4"/>
    <w:rsid w:val="00A3373E"/>
    <w:rsid w:val="00A3448B"/>
    <w:rsid w:val="00A4014F"/>
    <w:rsid w:val="00A4112E"/>
    <w:rsid w:val="00A4640D"/>
    <w:rsid w:val="00A50183"/>
    <w:rsid w:val="00A5083B"/>
    <w:rsid w:val="00A5327D"/>
    <w:rsid w:val="00A54D2F"/>
    <w:rsid w:val="00A634B6"/>
    <w:rsid w:val="00A65FA2"/>
    <w:rsid w:val="00A72422"/>
    <w:rsid w:val="00A76146"/>
    <w:rsid w:val="00A77739"/>
    <w:rsid w:val="00A863E7"/>
    <w:rsid w:val="00A87235"/>
    <w:rsid w:val="00A90B83"/>
    <w:rsid w:val="00A91C8B"/>
    <w:rsid w:val="00A946EC"/>
    <w:rsid w:val="00AA0DEE"/>
    <w:rsid w:val="00AA5B9D"/>
    <w:rsid w:val="00AC2DA9"/>
    <w:rsid w:val="00AC3358"/>
    <w:rsid w:val="00AC4920"/>
    <w:rsid w:val="00AC4B3C"/>
    <w:rsid w:val="00AC59A4"/>
    <w:rsid w:val="00AC63F0"/>
    <w:rsid w:val="00AD0451"/>
    <w:rsid w:val="00AD0F94"/>
    <w:rsid w:val="00AD50B4"/>
    <w:rsid w:val="00AD6A0D"/>
    <w:rsid w:val="00AE23CE"/>
    <w:rsid w:val="00AE3856"/>
    <w:rsid w:val="00AE5472"/>
    <w:rsid w:val="00AE7D85"/>
    <w:rsid w:val="00AF5699"/>
    <w:rsid w:val="00AF7A15"/>
    <w:rsid w:val="00B03EE9"/>
    <w:rsid w:val="00B040FC"/>
    <w:rsid w:val="00B045A5"/>
    <w:rsid w:val="00B06798"/>
    <w:rsid w:val="00B074B0"/>
    <w:rsid w:val="00B12ECA"/>
    <w:rsid w:val="00B214E2"/>
    <w:rsid w:val="00B238EA"/>
    <w:rsid w:val="00B315A8"/>
    <w:rsid w:val="00B37CBB"/>
    <w:rsid w:val="00B411E5"/>
    <w:rsid w:val="00B42330"/>
    <w:rsid w:val="00B43314"/>
    <w:rsid w:val="00B4460A"/>
    <w:rsid w:val="00B512EB"/>
    <w:rsid w:val="00B544B5"/>
    <w:rsid w:val="00B56DB9"/>
    <w:rsid w:val="00B6203C"/>
    <w:rsid w:val="00B629EB"/>
    <w:rsid w:val="00B642F8"/>
    <w:rsid w:val="00B6763B"/>
    <w:rsid w:val="00B71E7C"/>
    <w:rsid w:val="00B91309"/>
    <w:rsid w:val="00B919CE"/>
    <w:rsid w:val="00BA1551"/>
    <w:rsid w:val="00BA4B4D"/>
    <w:rsid w:val="00BB3B36"/>
    <w:rsid w:val="00BB3BD0"/>
    <w:rsid w:val="00BB4252"/>
    <w:rsid w:val="00BC0917"/>
    <w:rsid w:val="00BC18A3"/>
    <w:rsid w:val="00BC464E"/>
    <w:rsid w:val="00BC491E"/>
    <w:rsid w:val="00BC60B6"/>
    <w:rsid w:val="00BD03FB"/>
    <w:rsid w:val="00BD6032"/>
    <w:rsid w:val="00BD6708"/>
    <w:rsid w:val="00BE02AD"/>
    <w:rsid w:val="00BF17D0"/>
    <w:rsid w:val="00BF30BE"/>
    <w:rsid w:val="00BF3158"/>
    <w:rsid w:val="00BF49FB"/>
    <w:rsid w:val="00BF50F3"/>
    <w:rsid w:val="00BF6F3F"/>
    <w:rsid w:val="00C031AA"/>
    <w:rsid w:val="00C051EE"/>
    <w:rsid w:val="00C057B7"/>
    <w:rsid w:val="00C128F9"/>
    <w:rsid w:val="00C1366D"/>
    <w:rsid w:val="00C20328"/>
    <w:rsid w:val="00C23562"/>
    <w:rsid w:val="00C24252"/>
    <w:rsid w:val="00C24F4C"/>
    <w:rsid w:val="00C262E7"/>
    <w:rsid w:val="00C27955"/>
    <w:rsid w:val="00C27F18"/>
    <w:rsid w:val="00C3348D"/>
    <w:rsid w:val="00C335B2"/>
    <w:rsid w:val="00C3489F"/>
    <w:rsid w:val="00C3650A"/>
    <w:rsid w:val="00C44133"/>
    <w:rsid w:val="00C441B9"/>
    <w:rsid w:val="00C46B2C"/>
    <w:rsid w:val="00C50028"/>
    <w:rsid w:val="00C50220"/>
    <w:rsid w:val="00C53B12"/>
    <w:rsid w:val="00C53B19"/>
    <w:rsid w:val="00C70D1E"/>
    <w:rsid w:val="00C744FA"/>
    <w:rsid w:val="00C74BAB"/>
    <w:rsid w:val="00C802A4"/>
    <w:rsid w:val="00C8066F"/>
    <w:rsid w:val="00C815A6"/>
    <w:rsid w:val="00C81963"/>
    <w:rsid w:val="00C82EBE"/>
    <w:rsid w:val="00C86926"/>
    <w:rsid w:val="00C86D6B"/>
    <w:rsid w:val="00C87644"/>
    <w:rsid w:val="00C87A07"/>
    <w:rsid w:val="00C92147"/>
    <w:rsid w:val="00C930F9"/>
    <w:rsid w:val="00C94D9D"/>
    <w:rsid w:val="00C955E9"/>
    <w:rsid w:val="00C97DD8"/>
    <w:rsid w:val="00CA2F0D"/>
    <w:rsid w:val="00CA4CFF"/>
    <w:rsid w:val="00CB2046"/>
    <w:rsid w:val="00CB6A0D"/>
    <w:rsid w:val="00CB743A"/>
    <w:rsid w:val="00CC1B21"/>
    <w:rsid w:val="00CC2D10"/>
    <w:rsid w:val="00CC37F6"/>
    <w:rsid w:val="00CC513C"/>
    <w:rsid w:val="00CC79C6"/>
    <w:rsid w:val="00CD61B2"/>
    <w:rsid w:val="00CD7300"/>
    <w:rsid w:val="00CE35C5"/>
    <w:rsid w:val="00CE3C64"/>
    <w:rsid w:val="00CE3DAC"/>
    <w:rsid w:val="00CF0C93"/>
    <w:rsid w:val="00CF5006"/>
    <w:rsid w:val="00D00BC3"/>
    <w:rsid w:val="00D03099"/>
    <w:rsid w:val="00D041DD"/>
    <w:rsid w:val="00D141C5"/>
    <w:rsid w:val="00D21E16"/>
    <w:rsid w:val="00D27686"/>
    <w:rsid w:val="00D32958"/>
    <w:rsid w:val="00D32BC9"/>
    <w:rsid w:val="00D33B7B"/>
    <w:rsid w:val="00D417D2"/>
    <w:rsid w:val="00D422EB"/>
    <w:rsid w:val="00D44FF7"/>
    <w:rsid w:val="00D526EA"/>
    <w:rsid w:val="00D55E88"/>
    <w:rsid w:val="00D56757"/>
    <w:rsid w:val="00D60408"/>
    <w:rsid w:val="00D60A72"/>
    <w:rsid w:val="00D6215B"/>
    <w:rsid w:val="00D63703"/>
    <w:rsid w:val="00D70A41"/>
    <w:rsid w:val="00D728BD"/>
    <w:rsid w:val="00D767FB"/>
    <w:rsid w:val="00D774F7"/>
    <w:rsid w:val="00D77B55"/>
    <w:rsid w:val="00D807C0"/>
    <w:rsid w:val="00D83813"/>
    <w:rsid w:val="00D87B96"/>
    <w:rsid w:val="00D96415"/>
    <w:rsid w:val="00DA3010"/>
    <w:rsid w:val="00DA4156"/>
    <w:rsid w:val="00DA458C"/>
    <w:rsid w:val="00DA47A4"/>
    <w:rsid w:val="00DA4CE9"/>
    <w:rsid w:val="00DA5B0A"/>
    <w:rsid w:val="00DB4069"/>
    <w:rsid w:val="00DB40E5"/>
    <w:rsid w:val="00DB5908"/>
    <w:rsid w:val="00DC2D74"/>
    <w:rsid w:val="00DC5604"/>
    <w:rsid w:val="00DD06FD"/>
    <w:rsid w:val="00DD36F6"/>
    <w:rsid w:val="00DE155B"/>
    <w:rsid w:val="00DE2DE6"/>
    <w:rsid w:val="00DE39B9"/>
    <w:rsid w:val="00DE5067"/>
    <w:rsid w:val="00DF10D3"/>
    <w:rsid w:val="00DF45D7"/>
    <w:rsid w:val="00DF5D73"/>
    <w:rsid w:val="00E00C31"/>
    <w:rsid w:val="00E02352"/>
    <w:rsid w:val="00E06CE7"/>
    <w:rsid w:val="00E11986"/>
    <w:rsid w:val="00E12F68"/>
    <w:rsid w:val="00E24F9B"/>
    <w:rsid w:val="00E27D21"/>
    <w:rsid w:val="00E31E8A"/>
    <w:rsid w:val="00E3249F"/>
    <w:rsid w:val="00E4025E"/>
    <w:rsid w:val="00E437AC"/>
    <w:rsid w:val="00E43E13"/>
    <w:rsid w:val="00E441A3"/>
    <w:rsid w:val="00E44E5B"/>
    <w:rsid w:val="00E5000E"/>
    <w:rsid w:val="00E53138"/>
    <w:rsid w:val="00E536AD"/>
    <w:rsid w:val="00E653A1"/>
    <w:rsid w:val="00E65B4A"/>
    <w:rsid w:val="00E6714D"/>
    <w:rsid w:val="00E7532D"/>
    <w:rsid w:val="00E76365"/>
    <w:rsid w:val="00E8247C"/>
    <w:rsid w:val="00E848A5"/>
    <w:rsid w:val="00E85C79"/>
    <w:rsid w:val="00E863D1"/>
    <w:rsid w:val="00E957D4"/>
    <w:rsid w:val="00EA384E"/>
    <w:rsid w:val="00EA7072"/>
    <w:rsid w:val="00EB0CB1"/>
    <w:rsid w:val="00EB0E31"/>
    <w:rsid w:val="00EB1E1D"/>
    <w:rsid w:val="00EB4307"/>
    <w:rsid w:val="00EB5594"/>
    <w:rsid w:val="00EB6BFA"/>
    <w:rsid w:val="00EB7B5B"/>
    <w:rsid w:val="00EC3234"/>
    <w:rsid w:val="00EF2989"/>
    <w:rsid w:val="00EF76D6"/>
    <w:rsid w:val="00EF7A24"/>
    <w:rsid w:val="00F007FA"/>
    <w:rsid w:val="00F25865"/>
    <w:rsid w:val="00F27827"/>
    <w:rsid w:val="00F31572"/>
    <w:rsid w:val="00F32D24"/>
    <w:rsid w:val="00F340B0"/>
    <w:rsid w:val="00F3436C"/>
    <w:rsid w:val="00F47689"/>
    <w:rsid w:val="00F53EC2"/>
    <w:rsid w:val="00F54AC7"/>
    <w:rsid w:val="00F54CB1"/>
    <w:rsid w:val="00F6195E"/>
    <w:rsid w:val="00F6369D"/>
    <w:rsid w:val="00F66EB6"/>
    <w:rsid w:val="00F6724F"/>
    <w:rsid w:val="00F6794A"/>
    <w:rsid w:val="00F67A50"/>
    <w:rsid w:val="00F710A1"/>
    <w:rsid w:val="00F72AD0"/>
    <w:rsid w:val="00F73C1C"/>
    <w:rsid w:val="00F740A8"/>
    <w:rsid w:val="00F76C3C"/>
    <w:rsid w:val="00F77B91"/>
    <w:rsid w:val="00F8186E"/>
    <w:rsid w:val="00F822E4"/>
    <w:rsid w:val="00F8519C"/>
    <w:rsid w:val="00F87A09"/>
    <w:rsid w:val="00F91905"/>
    <w:rsid w:val="00F92B36"/>
    <w:rsid w:val="00FA027E"/>
    <w:rsid w:val="00FA3607"/>
    <w:rsid w:val="00FA38CD"/>
    <w:rsid w:val="00FA6142"/>
    <w:rsid w:val="00FB1382"/>
    <w:rsid w:val="00FB27A2"/>
    <w:rsid w:val="00FB4EDE"/>
    <w:rsid w:val="00FB6DF5"/>
    <w:rsid w:val="00FC0BEA"/>
    <w:rsid w:val="00FC3846"/>
    <w:rsid w:val="00FC47D4"/>
    <w:rsid w:val="00FC50A2"/>
    <w:rsid w:val="00FD0734"/>
    <w:rsid w:val="00FD6893"/>
    <w:rsid w:val="00FD7F81"/>
    <w:rsid w:val="00FE442B"/>
    <w:rsid w:val="00FE49BD"/>
    <w:rsid w:val="00FE5465"/>
    <w:rsid w:val="00FF0D3A"/>
    <w:rsid w:val="00FF209C"/>
    <w:rsid w:val="00FF3A88"/>
    <w:rsid w:val="00FF5B08"/>
    <w:rsid w:val="00FF5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3AD5F"/>
  <w15:docId w15:val="{B13AE676-E32E-4902-82B0-E303C387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6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A0DE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ListParagraph">
    <w:name w:val="List Paragraph"/>
    <w:aliases w:val="Normal,CW_Lista,sw tekst,L1,Numerowanie,Akapit z listą BS,Kolorowa lista — akcent 11,Akapit z listą5,T_SZ_List Paragraph,Podsis rysunku,List Paragraph2,Akapit z listą1,ISCG Numerowanie,lp1,Akapit z listą31,Wypunktowanie,Dot"/>
    <w:basedOn w:val="Normal"/>
    <w:link w:val="ListParagraphChar"/>
    <w:uiPriority w:val="34"/>
    <w:qFormat/>
    <w:rsid w:val="00A90B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645E"/>
  </w:style>
  <w:style w:type="paragraph" w:styleId="Footer">
    <w:name w:val="footer"/>
    <w:basedOn w:val="Normal"/>
    <w:link w:val="FooterChar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645E"/>
  </w:style>
  <w:style w:type="character" w:styleId="Strong">
    <w:name w:val="Strong"/>
    <w:basedOn w:val="DefaultParagraphFont"/>
    <w:uiPriority w:val="22"/>
    <w:qFormat/>
    <w:rsid w:val="00C27F18"/>
    <w:rPr>
      <w:b/>
      <w:bCs/>
    </w:rPr>
  </w:style>
  <w:style w:type="paragraph" w:styleId="NoSpacing">
    <w:name w:val="No Spacing"/>
    <w:uiPriority w:val="1"/>
    <w:qFormat/>
    <w:rsid w:val="00DB4069"/>
    <w:pPr>
      <w:spacing w:after="0" w:line="240" w:lineRule="auto"/>
    </w:pPr>
    <w:rPr>
      <w:kern w:val="0"/>
    </w:rPr>
  </w:style>
  <w:style w:type="character" w:customStyle="1" w:styleId="NormalWebChar">
    <w:name w:val="Normal (Web) Char"/>
    <w:link w:val="NormalWeb"/>
    <w:semiHidden/>
    <w:locked/>
    <w:rsid w:val="00351BD1"/>
    <w:rPr>
      <w:sz w:val="24"/>
      <w:szCs w:val="24"/>
    </w:rPr>
  </w:style>
  <w:style w:type="paragraph" w:styleId="NormalWeb">
    <w:name w:val="Normal (Web)"/>
    <w:basedOn w:val="Normal"/>
    <w:link w:val="NormalWebChar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hgkelc">
    <w:name w:val="hgkelc"/>
    <w:basedOn w:val="DefaultParagraphFont"/>
    <w:rsid w:val="00033C9B"/>
  </w:style>
  <w:style w:type="paragraph" w:styleId="BalloonText">
    <w:name w:val="Balloon Text"/>
    <w:basedOn w:val="Normal"/>
    <w:link w:val="BalloonTextChar"/>
    <w:uiPriority w:val="99"/>
    <w:semiHidden/>
    <w:unhideWhenUsed/>
    <w:rsid w:val="00865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EF3"/>
    <w:rPr>
      <w:rFonts w:ascii="Tahoma" w:hAnsi="Tahoma" w:cs="Tahoma"/>
      <w:sz w:val="16"/>
      <w:szCs w:val="16"/>
    </w:rPr>
  </w:style>
  <w:style w:type="character" w:customStyle="1" w:styleId="Domylnaczcionkaakapitu1">
    <w:name w:val="Domyślna czcionka akapitu1"/>
    <w:rsid w:val="00DC2D74"/>
  </w:style>
  <w:style w:type="character" w:styleId="CommentReference">
    <w:name w:val="annotation reference"/>
    <w:basedOn w:val="DefaultParagraphFont"/>
    <w:uiPriority w:val="99"/>
    <w:semiHidden/>
    <w:unhideWhenUsed/>
    <w:rsid w:val="00D767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67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67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67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67F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E3232"/>
    <w:pPr>
      <w:spacing w:after="0" w:line="240" w:lineRule="auto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46211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6211A"/>
    <w:rPr>
      <w:rFonts w:ascii="Consolas" w:hAnsi="Consolas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2642BF"/>
    <w:rPr>
      <w:color w:val="605E5C"/>
      <w:shd w:val="clear" w:color="auto" w:fill="E1DFDD"/>
    </w:rPr>
  </w:style>
  <w:style w:type="character" w:customStyle="1" w:styleId="ListParagraphChar">
    <w:name w:val="List Paragraph Char"/>
    <w:aliases w:val="CW_Lista Char,sw tekst Char,L1 Char,Numerowanie Char,Akapit z listą BS Char,Kolorowa lista — akcent 11 Char,Akapit z listą5 Char,T_SZ_List Paragraph Char,Podsis rysunku Char,List Paragraph2 Char,Akapit z listą1 Char,lp1 Char,Dot Char"/>
    <w:basedOn w:val="DefaultParagraphFont"/>
    <w:link w:val="ListParagraph"/>
    <w:uiPriority w:val="34"/>
    <w:qFormat/>
    <w:locked/>
    <w:rsid w:val="008C6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14C65-0AD3-47A1-A82A-22F85736F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1169</Words>
  <Characters>8144</Characters>
  <Application>Microsoft Office Word</Application>
  <DocSecurity>0</DocSecurity>
  <Lines>262</Lines>
  <Paragraphs>175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cp:lastModifiedBy>Bernadetta Semczuk</cp:lastModifiedBy>
  <cp:revision>19</cp:revision>
  <cp:lastPrinted>2025-05-01T01:53:00Z</cp:lastPrinted>
  <dcterms:created xsi:type="dcterms:W3CDTF">2026-05-07T12:11:00Z</dcterms:created>
  <dcterms:modified xsi:type="dcterms:W3CDTF">2026-05-08T13:39:00Z</dcterms:modified>
</cp:coreProperties>
</file>